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17" w:rsidRDefault="00832C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2C17" w:rsidRDefault="00832C17">
      <w:pPr>
        <w:pStyle w:val="ConsPlusNormal"/>
        <w:jc w:val="both"/>
        <w:outlineLvl w:val="0"/>
      </w:pPr>
    </w:p>
    <w:p w:rsidR="00832C17" w:rsidRDefault="00832C17">
      <w:pPr>
        <w:pStyle w:val="ConsPlusNormal"/>
        <w:outlineLvl w:val="0"/>
      </w:pPr>
      <w:r>
        <w:t>Зарегистрировано в Минюсте России 7 сентября 2022 г. N 69983</w:t>
      </w:r>
    </w:p>
    <w:p w:rsidR="00832C17" w:rsidRDefault="00832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C17" w:rsidRDefault="00832C17">
      <w:pPr>
        <w:pStyle w:val="ConsPlusNormal"/>
        <w:jc w:val="center"/>
      </w:pPr>
    </w:p>
    <w:p w:rsidR="00832C17" w:rsidRDefault="00832C17">
      <w:pPr>
        <w:pStyle w:val="ConsPlusTitle"/>
        <w:jc w:val="center"/>
      </w:pPr>
      <w:r>
        <w:t>МИНИСТЕРСТВО СПОРТА РОССИЙСКОЙ ФЕДЕРАЦИИ</w:t>
      </w:r>
    </w:p>
    <w:p w:rsidR="00832C17" w:rsidRDefault="00832C17">
      <w:pPr>
        <w:pStyle w:val="ConsPlusTitle"/>
        <w:jc w:val="center"/>
      </w:pPr>
    </w:p>
    <w:p w:rsidR="00832C17" w:rsidRDefault="00832C17">
      <w:pPr>
        <w:pStyle w:val="ConsPlusTitle"/>
        <w:jc w:val="center"/>
      </w:pPr>
      <w:r>
        <w:t>ПРИКАЗ</w:t>
      </w:r>
    </w:p>
    <w:p w:rsidR="00832C17" w:rsidRDefault="00832C17">
      <w:pPr>
        <w:pStyle w:val="ConsPlusTitle"/>
        <w:jc w:val="center"/>
      </w:pPr>
      <w:r>
        <w:t>от 3 августа 2022 г. N 635</w:t>
      </w:r>
    </w:p>
    <w:p w:rsidR="00832C17" w:rsidRDefault="00832C17">
      <w:pPr>
        <w:pStyle w:val="ConsPlusTitle"/>
        <w:jc w:val="center"/>
      </w:pPr>
    </w:p>
    <w:p w:rsidR="00832C17" w:rsidRDefault="00832C17">
      <w:pPr>
        <w:pStyle w:val="ConsPlusTitle"/>
        <w:jc w:val="center"/>
      </w:pPr>
      <w:r>
        <w:t>ОБ УТВЕРЖДЕНИИ ОСОБЕННОСТЕЙ</w:t>
      </w:r>
    </w:p>
    <w:p w:rsidR="00832C17" w:rsidRDefault="00832C17">
      <w:pPr>
        <w:pStyle w:val="ConsPlusTitle"/>
        <w:jc w:val="center"/>
      </w:pPr>
      <w:r>
        <w:t>ОРГАНИЗАЦИИ ОБРАЗОВАТЕЛЬНОЙ ДЕЯТЕЛЬНОСТИ ДЛЯ ОБУЧАЮЩИХСЯ</w:t>
      </w:r>
    </w:p>
    <w:p w:rsidR="00832C17" w:rsidRDefault="00832C17">
      <w:pPr>
        <w:pStyle w:val="ConsPlusTitle"/>
        <w:jc w:val="center"/>
      </w:pPr>
      <w:r>
        <w:t>С ОГРАНИЧЕННЫМИ ВОЗМОЖНОСТЯМИ ЗДОРОВЬЯ ПО ДОПОЛНИТЕЛЬНЫМ</w:t>
      </w:r>
    </w:p>
    <w:p w:rsidR="00832C17" w:rsidRDefault="00832C17">
      <w:pPr>
        <w:pStyle w:val="ConsPlusTitle"/>
        <w:jc w:val="center"/>
      </w:pPr>
      <w:r>
        <w:t>ОБЩЕОБРАЗОВАТЕЛЬНЫМ ПРОГРАММАМ В ОБЛАСТИ ФИЗИЧЕСКОЙ КУЛЬТУРЫ</w:t>
      </w:r>
    </w:p>
    <w:p w:rsidR="00832C17" w:rsidRDefault="00832C17">
      <w:pPr>
        <w:pStyle w:val="ConsPlusTitle"/>
        <w:jc w:val="center"/>
      </w:pPr>
      <w:r>
        <w:t>И СПОРТА В ОТНОШЕНИИ ДОПОЛНИТЕЛЬНЫХ ОБРАЗОВАТЕЛЬНЫХ</w:t>
      </w:r>
    </w:p>
    <w:p w:rsidR="00832C17" w:rsidRDefault="00832C17">
      <w:pPr>
        <w:pStyle w:val="ConsPlusTitle"/>
        <w:jc w:val="center"/>
      </w:pPr>
      <w:r>
        <w:t>ПРОГРАММ СПОРТИВНОЙ ПОДГОТОВКИ</w:t>
      </w:r>
    </w:p>
    <w:p w:rsidR="00832C17" w:rsidRDefault="00832C17">
      <w:pPr>
        <w:pStyle w:val="ConsPlusNormal"/>
        <w:jc w:val="center"/>
      </w:pPr>
    </w:p>
    <w:p w:rsidR="00832C17" w:rsidRDefault="00832C1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2 части 6.1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&lt;1&gt; приказываю: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>
        <w:r>
          <w:rPr>
            <w:color w:val="0000FF"/>
          </w:rPr>
          <w:t>Пункт 1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3525).</w:t>
      </w: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  <w:r>
        <w:t xml:space="preserve">1. Утвердить по согласованию с Министерством просвещения Российской Федерации и Министерством труда и социальной защиты Российской Федерации прилагаемые </w:t>
      </w:r>
      <w:hyperlink w:anchor="P35">
        <w:r>
          <w:rPr>
            <w:color w:val="0000FF"/>
          </w:rPr>
          <w:t>особенности</w:t>
        </w:r>
      </w:hyperlink>
      <w:r>
        <w:t xml:space="preserve">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2023 года.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спорта Российской Федерации О.Х. </w:t>
      </w:r>
      <w:proofErr w:type="spellStart"/>
      <w:r>
        <w:t>Байсултанова</w:t>
      </w:r>
      <w:proofErr w:type="spellEnd"/>
      <w:r>
        <w:t>.</w:t>
      </w: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jc w:val="right"/>
      </w:pPr>
      <w:r>
        <w:t>Министр</w:t>
      </w:r>
    </w:p>
    <w:p w:rsidR="00832C17" w:rsidRDefault="00832C17">
      <w:pPr>
        <w:pStyle w:val="ConsPlusNormal"/>
        <w:jc w:val="right"/>
      </w:pPr>
      <w:r>
        <w:t>О.В.МАТЫЦИН</w:t>
      </w: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jc w:val="right"/>
        <w:outlineLvl w:val="0"/>
      </w:pPr>
      <w:r>
        <w:t>Утверждены</w:t>
      </w:r>
    </w:p>
    <w:p w:rsidR="00832C17" w:rsidRDefault="00832C17">
      <w:pPr>
        <w:pStyle w:val="ConsPlusNormal"/>
        <w:jc w:val="right"/>
      </w:pPr>
      <w:r>
        <w:t>приказом Минспорта России</w:t>
      </w:r>
    </w:p>
    <w:p w:rsidR="00832C17" w:rsidRDefault="00832C17">
      <w:pPr>
        <w:pStyle w:val="ConsPlusNormal"/>
        <w:jc w:val="right"/>
      </w:pPr>
      <w:r>
        <w:t>от 3 августа 2022 г. N 635</w:t>
      </w:r>
    </w:p>
    <w:p w:rsidR="00832C17" w:rsidRDefault="00832C17">
      <w:pPr>
        <w:pStyle w:val="ConsPlusNormal"/>
        <w:jc w:val="right"/>
      </w:pPr>
    </w:p>
    <w:p w:rsidR="00832C17" w:rsidRDefault="00832C17">
      <w:pPr>
        <w:pStyle w:val="ConsPlusTitle"/>
        <w:jc w:val="center"/>
      </w:pPr>
      <w:bookmarkStart w:id="0" w:name="P35"/>
      <w:bookmarkEnd w:id="0"/>
      <w:r>
        <w:t>ОСОБЕННОСТИ</w:t>
      </w:r>
    </w:p>
    <w:p w:rsidR="00832C17" w:rsidRDefault="00832C17">
      <w:pPr>
        <w:pStyle w:val="ConsPlusTitle"/>
        <w:jc w:val="center"/>
      </w:pPr>
      <w:r>
        <w:t>ОРГАНИЗАЦИИ ОБРАЗОВАТЕЛЬНОЙ ДЕЯТЕЛЬНОСТИ ДЛЯ ОБУЧАЮЩИХСЯ</w:t>
      </w:r>
    </w:p>
    <w:p w:rsidR="00832C17" w:rsidRDefault="00832C17">
      <w:pPr>
        <w:pStyle w:val="ConsPlusTitle"/>
        <w:jc w:val="center"/>
      </w:pPr>
      <w:r>
        <w:t>С ОГРАНИЧЕННЫМИ ВОЗМОЖНОСТЯМИ ЗДОРОВЬЯ ПО ДОПОЛНИТЕЛЬНЫМ</w:t>
      </w:r>
    </w:p>
    <w:p w:rsidR="00832C17" w:rsidRDefault="00832C17">
      <w:pPr>
        <w:pStyle w:val="ConsPlusTitle"/>
        <w:jc w:val="center"/>
      </w:pPr>
      <w:r>
        <w:t>ОБЩЕОБРАЗОВАТЕЛЬНЫМ ПРОГРАММАМ В ОБЛАСТИ ФИЗИЧЕСКОЙ КУЛЬТУРЫ</w:t>
      </w:r>
    </w:p>
    <w:p w:rsidR="00832C17" w:rsidRDefault="00832C17">
      <w:pPr>
        <w:pStyle w:val="ConsPlusTitle"/>
        <w:jc w:val="center"/>
      </w:pPr>
      <w:r>
        <w:t>И СПОРТА В ОТНОШЕНИИ ДОПОЛНИТЕЛЬНЫХ ОБРАЗОВАТЕЛЬНЫХ</w:t>
      </w:r>
    </w:p>
    <w:p w:rsidR="00832C17" w:rsidRDefault="00832C17">
      <w:pPr>
        <w:pStyle w:val="ConsPlusTitle"/>
        <w:jc w:val="center"/>
      </w:pPr>
      <w:r>
        <w:lastRenderedPageBreak/>
        <w:t>ПРОГРАММ СПОРТИВНОЙ ПОДГОТОВКИ</w:t>
      </w:r>
    </w:p>
    <w:p w:rsidR="00832C17" w:rsidRDefault="00832C17">
      <w:pPr>
        <w:pStyle w:val="ConsPlusNormal"/>
        <w:jc w:val="center"/>
      </w:pPr>
    </w:p>
    <w:p w:rsidR="00832C17" w:rsidRDefault="00832C17">
      <w:pPr>
        <w:pStyle w:val="ConsPlusNormal"/>
        <w:ind w:firstLine="540"/>
        <w:jc w:val="both"/>
      </w:pPr>
      <w:r>
        <w:t>1. Для обучающихся с ограниченными возможностями здоровья (далее - обучающиеся с ОВЗ) организации, осуществляющие образовательную деятельность (далее - организации), организуют образовательный процесс по дополнительным образовательным программам спортивной подготовки с учетом особенностей психофизического развития таких обучающихся и обеспечивают создание специальных условий в соответствии с заключением психолого-медико-педагогической комиссии &lt;2&gt; (далее - ПМПК).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Пункт 21</w:t>
        </w:r>
      </w:hyperlink>
      <w:r>
        <w:t xml:space="preserve"> Положения о психолого-медико-педагогической комиссии, утвержденного приказом Министерства образования и науки Российской Федерации от 20 сентября 2013 г. N 1082 (зарегистрирован Минюстом России 23 октября 2013 г., регистрационный N 30242).</w:t>
      </w:r>
    </w:p>
    <w:p w:rsidR="00832C17" w:rsidRDefault="00832C17">
      <w:pPr>
        <w:pStyle w:val="ConsPlusNormal"/>
        <w:ind w:firstLine="540"/>
        <w:jc w:val="both"/>
      </w:pPr>
    </w:p>
    <w:p w:rsidR="00832C17" w:rsidRDefault="00832C17">
      <w:pPr>
        <w:pStyle w:val="ConsPlusNormal"/>
        <w:ind w:firstLine="540"/>
        <w:jc w:val="both"/>
      </w:pPr>
      <w:r>
        <w:t xml:space="preserve">2. Педагогическая деятельность по реализации дополнительных образовательных программ спортивной подготовки для обучающихся с ОВЗ осуществляется лицами, уровень квалификации которых соответствует требованиям, установленным профессиональным </w:t>
      </w:r>
      <w:hyperlink r:id="rId8">
        <w:r>
          <w:rPr>
            <w:color w:val="0000FF"/>
          </w:rPr>
          <w:t>стандартом</w:t>
        </w:r>
      </w:hyperlink>
      <w:r>
        <w:t xml:space="preserve"> "Инструктор-методист по адаптивной физической культуре и адаптивному спорту", утвержденным приказом Министерства труда и социальной защиты Российской Федерации от 2 апреля 2019 г. N 197н (зарегистрирован Министерством юстиции Российской Федерации 29 апреля 2019 г., регистрационный N 54540), профессиональным </w:t>
      </w:r>
      <w:hyperlink r:id="rId9">
        <w:r>
          <w:rPr>
            <w:color w:val="0000FF"/>
          </w:rPr>
          <w:t>стандартом</w:t>
        </w:r>
      </w:hyperlink>
      <w:r>
        <w:t xml:space="preserve"> "Тренер по адаптивной физической культуре и адаптивному спорту", утвержденным приказом Министерства труда и социальной защиты Российской Федерации от 2 апреля 2019 г. N 199н (зарегистрирован Министерством юстиции Российской Федерации 29 апреля 2019 г., регистрационный N 54541), или профессиональным </w:t>
      </w:r>
      <w:hyperlink r:id="rId10">
        <w:r>
          <w:rPr>
            <w:color w:val="0000FF"/>
          </w:rPr>
          <w:t>стандартом</w:t>
        </w:r>
      </w:hyperlink>
      <w:r>
        <w:t xml:space="preserve"> "Тренер-преподаватель по адаптивной физической культуре и спорту", утвержденным приказом Министерства труда и социальной защиты Российской Федерации от 19 октября 2021 г. N 734н (зарегистрирован Министерством юстиции Российской Федерации 19 ноября 2021 г., регистрационный N 65904).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3. При проведении учебно-тренировочных занятий обучающихся с ОВЗ при соблюдении единовременной пропускной способности спортивного сооружения и обеспечении требований по соблюдению техники безопасности проводятся: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групповые занятия, в которых объединяются обучающиеся с ОВЗ одной нозологической группы (обучающиеся с ОВЗ по зрению, по слуху, с интеллектуальными нарушениями, с поражением ОДА);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групповые занятия, в которых объединяются обучающиеся с ОВЗ различных нозологических групп, находящиеся на одном этапе спортивной подготовки;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инклюзивные занятия, в которых объединяются обучающиеся с ОВЗ с обучающимися без нарушений состояния здоровья и физического развития.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4. При проведении учебно-тренировочных занятий одновременно с обучающимися с ОВЗ из разных учебно-тренировочных групп разница в уровне их спортивной подготовки не должна превышать двух спортивных разрядов.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5. В целях доступности получения дополнительного образования по дополнительным образовательным программам спортивной подготовки обучающимся с ОВЗ организации обеспечивают создание специальных условий: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а) для обучающихся с ОВЗ по зрению: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применение рельефно-контрастной маркировки спортивных залов и игровых площадок;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lastRenderedPageBreak/>
        <w:t>выделение полосой, имеющей контрастную окраску по отношению к цвету обходной дорожки, края ванны бассейна по всему периметру;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б) для обучающихся с ОВЗ, имеющих поражения ОДА: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материально-технические условия, предусматривающие возможность беспрепятственного доступа обучающихся на объекты спорта, в учебные помещения, столовые, туалетные комнаты и другие помещения организации, осуществляющей образовательную деятельность, а также их пребывания в указанных помещениях;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установка желоба или специальных подъемников в бассейне для безопасного спуска в воду обучающихся с ОВЗ, чья подвижность целиком зависит от ортопедических устройств.</w:t>
      </w:r>
    </w:p>
    <w:p w:rsidR="00832C17" w:rsidRDefault="00832C17">
      <w:pPr>
        <w:pStyle w:val="ConsPlusNormal"/>
        <w:spacing w:before="220"/>
        <w:ind w:firstLine="540"/>
        <w:jc w:val="both"/>
      </w:pPr>
      <w:r>
        <w:t>6. По решению организации с учетом заключения ПМПК в случае невозможности проведения промежуточной аттестации для обучающегося с ОВЗ по причине его болезни (временной нетрудоспособности), травмы допускается перенос сроков промежуточной аттестации на следующий спортивный сезон.</w:t>
      </w:r>
    </w:p>
    <w:p w:rsidR="00832C17" w:rsidRDefault="00832C17">
      <w:pPr>
        <w:pStyle w:val="ConsPlusNormal"/>
        <w:jc w:val="both"/>
      </w:pPr>
    </w:p>
    <w:p w:rsidR="00832C17" w:rsidRDefault="00832C17">
      <w:pPr>
        <w:pStyle w:val="ConsPlusNormal"/>
        <w:jc w:val="both"/>
      </w:pPr>
    </w:p>
    <w:p w:rsidR="00832C17" w:rsidRDefault="00832C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B1" w:rsidRDefault="008251B1">
      <w:bookmarkStart w:id="1" w:name="_GoBack"/>
      <w:bookmarkEnd w:id="1"/>
    </w:p>
    <w:sectPr w:rsidR="008251B1" w:rsidSect="0008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17"/>
    <w:rsid w:val="008251B1"/>
    <w:rsid w:val="008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3893F-77CE-4788-B337-6F7714D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394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3650&amp;dst=10006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298&amp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8592&amp;dst=696" TargetMode="External"/><Relationship Id="rId10" Type="http://schemas.openxmlformats.org/officeDocument/2006/relationships/hyperlink" Target="https://login.consultant.ru/link/?req=doc&amp;base=LAW&amp;n=401018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394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Закревская Ирина Ю</dc:creator>
  <cp:keywords/>
  <dc:description/>
  <cp:lastModifiedBy>Закревская Ирина Ю</cp:lastModifiedBy>
  <cp:revision>1</cp:revision>
  <dcterms:created xsi:type="dcterms:W3CDTF">2024-08-22T06:32:00Z</dcterms:created>
  <dcterms:modified xsi:type="dcterms:W3CDTF">2024-08-22T06:33:00Z</dcterms:modified>
</cp:coreProperties>
</file>