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47" w:rsidRPr="006A1E47" w:rsidRDefault="006A1E47" w:rsidP="006A1E47">
      <w:pPr>
        <w:spacing w:before="100" w:beforeAutospacing="1" w:after="100" w:afterAutospacing="1"/>
        <w:ind w:firstLine="0"/>
        <w:textAlignment w:val="baseline"/>
        <w:outlineLvl w:val="1"/>
        <w:rPr>
          <w:rFonts w:eastAsia="Times New Roman"/>
          <w:b/>
          <w:bCs w:val="0"/>
          <w:color w:val="333333"/>
          <w:lang w:eastAsia="ru-RU"/>
        </w:rPr>
      </w:pPr>
      <w:bookmarkStart w:id="0" w:name="_GoBack"/>
      <w:r w:rsidRPr="006A1E47">
        <w:rPr>
          <w:rFonts w:eastAsia="Times New Roman"/>
          <w:b/>
          <w:bCs w:val="0"/>
          <w:color w:val="333333"/>
          <w:lang w:eastAsia="ru-RU"/>
        </w:rPr>
        <w:t>Ссылки на официальные сайты и документы</w:t>
      </w:r>
    </w:p>
    <w:bookmarkEnd w:id="0"/>
    <w:p w:rsidR="006A1E47" w:rsidRPr="006A1E47" w:rsidRDefault="006A1E47" w:rsidP="006A1E47">
      <w:pPr>
        <w:ind w:firstLine="0"/>
        <w:textAlignment w:val="baseline"/>
        <w:rPr>
          <w:rFonts w:eastAsia="Times New Roman"/>
          <w:bCs w:val="0"/>
          <w:lang w:eastAsia="ru-RU"/>
        </w:rPr>
      </w:pPr>
      <w:r w:rsidRPr="006A1E47">
        <w:rPr>
          <w:rFonts w:eastAsia="Times New Roman"/>
          <w:bCs w:val="0"/>
          <w:lang w:eastAsia="ru-RU"/>
        </w:rPr>
        <w:fldChar w:fldCharType="begin"/>
      </w:r>
      <w:r w:rsidRPr="006A1E47">
        <w:rPr>
          <w:rFonts w:eastAsia="Times New Roman"/>
          <w:bCs w:val="0"/>
          <w:lang w:eastAsia="ru-RU"/>
        </w:rPr>
        <w:instrText xml:space="preserve"> HYPERLINK "http://rusada.ru/" \t "_blank" </w:instrText>
      </w:r>
      <w:r w:rsidRPr="006A1E47">
        <w:rPr>
          <w:rFonts w:eastAsia="Times New Roman"/>
          <w:bCs w:val="0"/>
          <w:lang w:eastAsia="ru-RU"/>
        </w:rPr>
        <w:fldChar w:fldCharType="separate"/>
      </w:r>
      <w:r w:rsidRPr="006A1E47">
        <w:rPr>
          <w:rFonts w:eastAsia="Times New Roman"/>
          <w:bCs w:val="0"/>
          <w:color w:val="2665A4"/>
          <w:bdr w:val="none" w:sz="0" w:space="0" w:color="auto" w:frame="1"/>
          <w:lang w:eastAsia="ru-RU"/>
        </w:rPr>
        <w:t>— Официальный сайт РАА «РУСАДА»</w:t>
      </w:r>
      <w:r w:rsidRPr="006A1E47">
        <w:rPr>
          <w:rFonts w:eastAsia="Times New Roman"/>
          <w:bCs w:val="0"/>
          <w:lang w:eastAsia="ru-RU"/>
        </w:rPr>
        <w:fldChar w:fldCharType="end"/>
      </w:r>
    </w:p>
    <w:p w:rsidR="006A1E47" w:rsidRPr="006A1E47" w:rsidRDefault="006A1E47" w:rsidP="006A1E47">
      <w:pPr>
        <w:ind w:firstLine="0"/>
        <w:textAlignment w:val="baseline"/>
        <w:rPr>
          <w:rFonts w:eastAsia="Times New Roman"/>
          <w:bCs w:val="0"/>
          <w:lang w:eastAsia="ru-RU"/>
        </w:rPr>
      </w:pPr>
      <w:hyperlink r:id="rId4" w:tgtFrame="_blank" w:history="1">
        <w:r w:rsidRPr="006A1E47">
          <w:rPr>
            <w:rFonts w:eastAsia="Times New Roman"/>
            <w:bCs w:val="0"/>
            <w:color w:val="2665A4"/>
            <w:bdr w:val="none" w:sz="0" w:space="0" w:color="auto" w:frame="1"/>
            <w:lang w:eastAsia="ru-RU"/>
          </w:rPr>
          <w:t>— Образовательный антидопинговый онлайн-курс</w:t>
        </w:r>
      </w:hyperlink>
    </w:p>
    <w:p w:rsidR="006A1E47" w:rsidRPr="006A1E47" w:rsidRDefault="006A1E47" w:rsidP="006A1E47">
      <w:pPr>
        <w:ind w:firstLine="0"/>
        <w:textAlignment w:val="baseline"/>
        <w:rPr>
          <w:rFonts w:eastAsia="Times New Roman"/>
          <w:bCs w:val="0"/>
          <w:lang w:eastAsia="ru-RU"/>
        </w:rPr>
      </w:pPr>
      <w:hyperlink r:id="rId5" w:tgtFrame="_blank" w:history="1">
        <w:r w:rsidRPr="006A1E47">
          <w:rPr>
            <w:rFonts w:eastAsia="Times New Roman"/>
            <w:bCs w:val="0"/>
            <w:color w:val="2665A4"/>
            <w:bdr w:val="none" w:sz="0" w:space="0" w:color="auto" w:frame="1"/>
            <w:lang w:eastAsia="ru-RU"/>
          </w:rPr>
          <w:t>— Официальный сервис по проверке препаратов</w:t>
        </w:r>
      </w:hyperlink>
    </w:p>
    <w:p w:rsidR="006A1E47" w:rsidRPr="006A1E47" w:rsidRDefault="006A1E47" w:rsidP="006A1E47">
      <w:pPr>
        <w:ind w:firstLine="0"/>
        <w:textAlignment w:val="baseline"/>
        <w:rPr>
          <w:rFonts w:eastAsia="Times New Roman"/>
          <w:bCs w:val="0"/>
          <w:lang w:eastAsia="ru-RU"/>
        </w:rPr>
      </w:pPr>
      <w:hyperlink r:id="rId6" w:tgtFrame="_blank" w:history="1">
        <w:r w:rsidRPr="006A1E47">
          <w:rPr>
            <w:rFonts w:eastAsia="Times New Roman"/>
            <w:bCs w:val="0"/>
            <w:color w:val="2665A4"/>
            <w:bdr w:val="none" w:sz="0" w:space="0" w:color="auto" w:frame="1"/>
            <w:lang w:eastAsia="ru-RU"/>
          </w:rPr>
          <w:t>— Система АДАМС</w:t>
        </w:r>
      </w:hyperlink>
    </w:p>
    <w:p w:rsidR="006A1E47" w:rsidRPr="006A1E47" w:rsidRDefault="006A1E47" w:rsidP="006A1E47">
      <w:pPr>
        <w:ind w:firstLine="0"/>
        <w:textAlignment w:val="baseline"/>
        <w:rPr>
          <w:rFonts w:eastAsia="Times New Roman"/>
          <w:bCs w:val="0"/>
          <w:lang w:eastAsia="ru-RU"/>
        </w:rPr>
      </w:pPr>
      <w:hyperlink r:id="rId7" w:tgtFrame="_blank" w:history="1">
        <w:r w:rsidRPr="006A1E47">
          <w:rPr>
            <w:rFonts w:eastAsia="Times New Roman"/>
            <w:bCs w:val="0"/>
            <w:color w:val="2665A4"/>
            <w:bdr w:val="none" w:sz="0" w:space="0" w:color="auto" w:frame="1"/>
            <w:lang w:eastAsia="ru-RU"/>
          </w:rPr>
          <w:t>— Информация о дисквалификации спортсменов и персонала спортсменов</w:t>
        </w:r>
      </w:hyperlink>
    </w:p>
    <w:p w:rsidR="006A1E47" w:rsidRPr="006A1E47" w:rsidRDefault="006A1E47" w:rsidP="006A1E47">
      <w:pPr>
        <w:ind w:firstLine="0"/>
        <w:textAlignment w:val="baseline"/>
        <w:rPr>
          <w:rFonts w:eastAsia="Times New Roman"/>
          <w:bCs w:val="0"/>
          <w:lang w:eastAsia="ru-RU"/>
        </w:rPr>
      </w:pPr>
      <w:hyperlink r:id="rId8" w:tgtFrame="_blank" w:history="1">
        <w:r w:rsidRPr="006A1E47">
          <w:rPr>
            <w:rFonts w:eastAsia="Times New Roman"/>
            <w:bCs w:val="0"/>
            <w:color w:val="2665A4"/>
            <w:bdr w:val="none" w:sz="0" w:space="0" w:color="auto" w:frame="1"/>
            <w:lang w:eastAsia="ru-RU"/>
          </w:rPr>
          <w:t>— Региональные и федеральные документы на сайте ЦСП</w:t>
        </w:r>
      </w:hyperlink>
      <w:r w:rsidRPr="006A1E47">
        <w:rPr>
          <w:rFonts w:eastAsia="Times New Roman"/>
          <w:bCs w:val="0"/>
          <w:lang w:eastAsia="ru-RU"/>
        </w:rPr>
        <w:t> </w:t>
      </w:r>
    </w:p>
    <w:p w:rsidR="002E4B95" w:rsidRPr="006A1E47" w:rsidRDefault="002E4B95" w:rsidP="00F61EA4">
      <w:pPr>
        <w:ind w:firstLine="0"/>
      </w:pPr>
    </w:p>
    <w:sectPr w:rsidR="002E4B95" w:rsidRPr="006A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A4"/>
    <w:rsid w:val="002E4B95"/>
    <w:rsid w:val="006A1E47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C455-D3D1-454E-91A6-E6BF726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p59.ru/sports-training/dokumenty/sportsmen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ada.ru/doping-control/disqualific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ams.wada-ama.org/adams/login.do?nopopup=true" TargetMode="External"/><Relationship Id="rId5" Type="http://schemas.openxmlformats.org/officeDocument/2006/relationships/hyperlink" Target="http://list.rusa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sada.triagonal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pc-wibtec-1</dc:creator>
  <cp:keywords/>
  <dc:description/>
  <cp:lastModifiedBy>pc-wibtec-1</cp:lastModifiedBy>
  <cp:revision>2</cp:revision>
  <dcterms:created xsi:type="dcterms:W3CDTF">2021-11-22T05:57:00Z</dcterms:created>
  <dcterms:modified xsi:type="dcterms:W3CDTF">2021-11-22T05:57:00Z</dcterms:modified>
</cp:coreProperties>
</file>