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18.04.2014 N 353</w:t>
              <w:br/>
              <w:t xml:space="preserve">(ред. от 14.08.2025)</w:t>
              <w:br/>
              <w:t xml:space="preserve">"Об утверждении Правил обеспечения безопасности при проведении официальных спортивных соревнований"</w:t>
              <w:br/>
              <w:t xml:space="preserve">(с изм. и доп., вступ. в силу с 01.09.2025)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апреля 2014 г. N 353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ОБЕСПЕЧЕНИЯ БЕЗОПАСНОСТИ ПРИ ПРОВЕДЕНИИ ОФИЦИАЛЬНЫХ</w:t>
      </w:r>
    </w:p>
    <w:p>
      <w:pPr>
        <w:pStyle w:val="2"/>
        <w:jc w:val="center"/>
      </w:pPr>
      <w:r>
        <w:rPr>
          <w:sz w:val="24"/>
        </w:rPr>
        <w:t xml:space="preserve">СПОРТИВНЫХ СОРЕВНОВАНИЙ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17.05.2022 </w:t>
            </w:r>
            <w:hyperlink w:history="0" r:id="rId8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      <w:r>
                <w:rPr>
                  <w:sz w:val="24"/>
                  <w:color w:val="0000ff"/>
                </w:rPr>
                <w:t xml:space="preserve">N 892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14.08.2025 </w:t>
            </w:r>
            <w:hyperlink w:history="0" r:id="rId9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      <w:r>
                <w:rPr>
                  <w:sz w:val="24"/>
                  <w:color w:val="0000ff"/>
                </w:rPr>
                <w:t xml:space="preserve">N 1217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1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0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обеспечения безопасности при проведении официальных спортивных соревнований.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51" w:tooltip="Требования 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">
        <w:r>
          <w:rPr>
            <w:sz w:val="24"/>
            <w:color w:val="0000ff"/>
          </w:rPr>
          <w:t xml:space="preserve">Абзац второй пункта 5</w:t>
        </w:r>
      </w:hyperlink>
      <w:r>
        <w:rPr>
          <w:sz w:val="24"/>
        </w:rPr>
        <w:t xml:space="preserve">, </w:t>
      </w:r>
      <w:hyperlink w:history="0" w:anchor="P56" w:tooltip="а) помещение для работы организатора соревнования или координационного органа, предусмотренного подпунктом &quot;в&quot; пункта 18 настоящих Правил, либо место, специально подготовленное в соответствии с требованиями, утверждаемыми федеральным органом исполнительной власти в сфере внутренних дел;">
        <w:r>
          <w:rPr>
            <w:sz w:val="24"/>
            <w:color w:val="0000ff"/>
          </w:rPr>
          <w:t xml:space="preserve">подпункты "а"</w:t>
        </w:r>
      </w:hyperlink>
      <w:r>
        <w:rPr>
          <w:sz w:val="24"/>
        </w:rPr>
        <w:t xml:space="preserve"> - </w:t>
      </w:r>
      <w:hyperlink w:history="0" w:anchor="P58" w:tooltip="в) помещение для хранения предметов, запрещенных для проноса, либо место, специально подготовленное в соответствии с требованиями, утверждаемыми федеральным органом исполнительной власти в сфере внутренних дел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и </w:t>
      </w:r>
      <w:hyperlink w:history="0" w:anchor="P62" w:tooltip="ж) зоны (контрольно-пропускные пункты) для возможности личного осмотра входящих граждан и осмотра находящихся при них вещей, а также осмотра въезжающих транспортных средств с применением технических средств, требования к которым утверждаются федеральным органом исполнительной власти в сфере внутренних дел.">
        <w:r>
          <w:rPr>
            <w:sz w:val="24"/>
            <w:color w:val="0000ff"/>
          </w:rPr>
          <w:t xml:space="preserve">"ж" пункта 6</w:t>
        </w:r>
      </w:hyperlink>
      <w:r>
        <w:rPr>
          <w:sz w:val="24"/>
        </w:rPr>
        <w:t xml:space="preserve">, </w:t>
      </w:r>
      <w:hyperlink w:history="0" w:anchor="P82" w:tooltip="в) инструкция по обеспечению общественного порядка и общественной безопасности в месте проведения официальных спортивных соревнований, разработанная в соответствии с требованиями пункта 13 настоящих Правил (далее - инструкция по обеспечению общественного порядка и общественной безопасности), включающая в себя примерный план мероприятий по обеспечению общественного порядка и общественной безопасности в месте проведения официальных спортивных соревнований;">
        <w:r>
          <w:rPr>
            <w:sz w:val="24"/>
            <w:color w:val="0000ff"/>
          </w:rPr>
          <w:t xml:space="preserve">подпункт "в" пункта 11</w:t>
        </w:r>
      </w:hyperlink>
      <w:r>
        <w:rPr>
          <w:sz w:val="24"/>
        </w:rPr>
        <w:t xml:space="preserve">, </w:t>
      </w:r>
      <w:hyperlink w:history="0" w:anchor="P95" w:tooltip="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 и общественной безопасности в месте проведения официальных спортивных соревнований (далее - план мероприятий), разработанными на основе типовой инструкции по обеспечению общественного порядка и общественной безопасности в местах проведения официаль...">
        <w:r>
          <w:rPr>
            <w:sz w:val="24"/>
            <w:color w:val="0000ff"/>
          </w:rPr>
          <w:t xml:space="preserve">пункты 12</w:t>
        </w:r>
      </w:hyperlink>
      <w:r>
        <w:rPr>
          <w:sz w:val="24"/>
        </w:rPr>
        <w:t xml:space="preserve"> - </w:t>
      </w:r>
      <w:hyperlink w:history="0" w:anchor="P112" w:tooltip="15. При проведении соревнований на территориях, специально подготовленных для проведения соревнований, включая природные, природно-антропогенные и антропогенные объекты, воздушное пространство над ними, план мероприятий разрабатывается организатором соревнований совместно с собственником (пользователем) места проведения соревнований (за исключением пользователей автомобильными дорогами) на основе типовой инструкции и с учетом положения (регламента) о соревнованиях и направляется на согласование в террито..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Правил, утвержденных настоящим постановлением, вступают в силу с 1 сентября 2014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апреля 2014 г. N 353</w:t>
      </w:r>
    </w:p>
    <w:p>
      <w:pPr>
        <w:pStyle w:val="0"/>
        <w:jc w:val="center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ОБЕСПЕЧЕНИЯ БЕЗОПАСНОСТИ ПРИ ПРОВЕДЕНИИ ОФИЦИАЛЬНЫХ</w:t>
      </w:r>
    </w:p>
    <w:p>
      <w:pPr>
        <w:pStyle w:val="2"/>
        <w:jc w:val="center"/>
      </w:pPr>
      <w:r>
        <w:rPr>
          <w:sz w:val="24"/>
        </w:rPr>
        <w:t xml:space="preserve">СПОРТИВНЫХ СОРЕВНОВАНИЙ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17.05.2022 </w:t>
            </w:r>
            <w:hyperlink w:history="0" r:id="rId11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      <w:r>
                <w:rPr>
                  <w:sz w:val="24"/>
                  <w:color w:val="0000ff"/>
                </w:rPr>
                <w:t xml:space="preserve">N 892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14.08.2025 </w:t>
            </w:r>
            <w:hyperlink w:history="0" r:id="rId12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      <w:r>
                <w:rPr>
                  <w:sz w:val="24"/>
                  <w:color w:val="0000ff"/>
                </w:rPr>
                <w:t xml:space="preserve">N 1217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обеспечения организаторами официальных спортивных соревнований (далее - соревнования) и собственниками (пользователями) объектов спорта общественного порядка и общественной безопасности при проведении соревнований.</w:t>
      </w:r>
    </w:p>
    <w:bookmarkStart w:id="40" w:name="P40"/>
    <w:bookmarkEnd w:id="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Настоящие Правила применяются при проведении соревнований,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федеральной территории "Сириус" и муниципальных образований.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Основной задачей обеспечения общественного порядка и общественной безопасности при проведении соревнований является предупреждение, выявление и пресечение правонарушений в местах проведения соревнований.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объектов спорта 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проведения соревнований, определенных решением Правительства Российской Федерации в соответствии с </w:t>
      </w:r>
      <w:hyperlink w:history="0" r:id="rId1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для обеспечения общественного порядка и общественной безопасности при проведении таких соревнований применяются информационная система идентификации болельщиков и информационная система контроля доступа в целях аутентификации зрителей, участников соревнований, а также иных лиц, задействованных в проведении соревнований, осуществляемых в соответствии с порядком аутентификации зрителей, участников официального спортивного соревнования и иных лиц, задействованных в проведении такого соревнования, определенным в соответствии с </w:t>
      </w:r>
      <w:hyperlink w:history="0" r:id="rId15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jc w:val="center"/>
      </w:pPr>
      <w:r>
        <w:rPr>
          <w:sz w:val="24"/>
        </w:rPr>
      </w:r>
    </w:p>
    <w:bookmarkStart w:id="47" w:name="P47"/>
    <w:bookmarkEnd w:id="47"/>
    <w:p>
      <w:pPr>
        <w:pStyle w:val="2"/>
        <w:outlineLvl w:val="1"/>
        <w:jc w:val="center"/>
      </w:pPr>
      <w:r>
        <w:rPr>
          <w:sz w:val="24"/>
        </w:rPr>
        <w:t xml:space="preserve">II. Требования к обеспечению безопасности места</w:t>
      </w:r>
    </w:p>
    <w:p>
      <w:pPr>
        <w:pStyle w:val="2"/>
        <w:jc w:val="center"/>
      </w:pPr>
      <w:r>
        <w:rPr>
          <w:sz w:val="24"/>
        </w:rPr>
        <w:t xml:space="preserve">проведения соревнований</w:t>
      </w:r>
    </w:p>
    <w:p>
      <w:pPr>
        <w:pStyle w:val="0"/>
        <w:jc w:val="center"/>
      </w:pPr>
      <w:r>
        <w:rPr>
          <w:sz w:val="24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4"/>
        </w:rPr>
        <w:t xml:space="preserve">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hyperlink w:history="0" r:id="rId17" w:tooltip="Приказ МВД России от 17.11.2015 N 1092 &quot;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&quot; (Зарегистрировано в Минюсте России 31.12.2015 N 40464)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Инфраструктура мест проведения соревнований должна соответствовать требованиям технических регламентов или подлежащим применению до дня вступления их в силу обязательным требованиям, установленным нормативными правовыми актами Таможенного союза, а также не противоречащим им требованиям технических регламентов, принятых в соответствии с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r:id="rId18" w:tooltip="Приказ Минспорта России от 22.08.2022 N 676 &quot;Об утверждении требований к информационным системам контроля доступа&quot; (Зарегистрировано в Минюсте России 21.10.2022 N 70646)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информационным системам контроля доступа утверждаются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информационных технологий, связи и массовых коммуникаций, федеральным органом исполнительной власти в сфере внутренних дел и федеральным органом исполнительной власти в сфере обеспечения безопасности.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помещение для работы организатора соревнования или координационного органа, предусмотренного </w:t>
      </w:r>
      <w:hyperlink w:history="0" w:anchor="P163" w:tooltip="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в месте их проведения;">
        <w:r>
          <w:rPr>
            <w:sz w:val="24"/>
            <w:color w:val="0000ff"/>
          </w:rPr>
          <w:t xml:space="preserve">подпунктом "в" пункта 18</w:t>
        </w:r>
      </w:hyperlink>
      <w:r>
        <w:rPr>
          <w:sz w:val="24"/>
        </w:rPr>
        <w:t xml:space="preserve"> настоящих Правил, либо место, специально подготовленное в соответствии с </w:t>
      </w:r>
      <w:hyperlink w:history="0" r:id="rId20" w:tooltip="Приказ МВД России от 17.11.2015 N 1092 &quot;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&quot; (Зарегистрировано в Минюсте России 31.12.2015 N 40464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, утверждаемыми федеральным органом исполнительной власти в сфере внутренних дел;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помещения для работы сотрудников органов федеральной службы безопасности и органов внутренних дел либо места, специально подготовленные в соответствии с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, утверждаемыми федеральным органом исполнительной власти в сфере внутренних дел;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помещение для хранения предметов, запрещенных для проноса, либо место, специально подготовленное в соответствии с </w:t>
      </w:r>
      <w:hyperlink w:history="0" r:id="rId21" w:tooltip="Приказ МВД России от 17.11.2015 N 1092 &quot;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&quot; (Зарегистрировано в Минюсте России 31.12.2015 N 40464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, утверждаемыми федеральным органом исполнительной власти в сфере внутренних дел;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медицинский пункт;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санитарные узлы;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зоны (контрольно-пропускные пункты) для возможности личного осмотра входящих граждан и осмотра находящихся при них вещей, а также осмотра въезжающих транспортных средств с применением технических средств, </w:t>
      </w:r>
      <w:hyperlink w:history="0" r:id="rId22" w:tooltip="Приказ МВД России от 17.11.2015 N 1092 &quot;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&quot; (Зарегистрировано в Минюсте России 31.12.2015 N 40464)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которым утверждаются федеральным органом исполнительной власти в сфере внутренних дел.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23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Требования, предусмотренные </w:t>
      </w:r>
      <w:hyperlink w:history="0" w:anchor="P58" w:tooltip="в) помещение для хранения предметов, запрещенных для проноса, либо место, специально подготовленное в соответствии с требованиями, утверждаемыми федеральным органом исполнительной власти в сфере внутренних дел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, </w:t>
      </w:r>
      <w:hyperlink w:history="0" w:anchor="P59" w:tooltip="г) 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и </w:t>
      </w:r>
      <w:hyperlink w:history="0" w:anchor="P62" w:tooltip="ж) зоны (контрольно-пропускные пункты) для возможности личного осмотра входящих граждан и осмотра находящихся при них вещей, а также осмотра въезжающих транспортных средств с применением технических средств, требования к которым утверждаются федеральным органом исполнительной власти в сфере внутренних дел.">
        <w:r>
          <w:rPr>
            <w:sz w:val="24"/>
            <w:color w:val="0000ff"/>
          </w:rPr>
          <w:t xml:space="preserve">"ж" пункта 6</w:t>
        </w:r>
      </w:hyperlink>
      <w:r>
        <w:rPr>
          <w:sz w:val="24"/>
        </w:rPr>
        <w:t xml:space="preserve"> настоящих Правил, не применяются при проведении соревнований на территориях природных, природно-антропогенных и антропогенных объектов, не имеющих определенных организатором соревнования мест для группового размещения зрителей.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Объекты спорта в целях обеспечения общественного порядка и общественной безопасности при проведении соревнований помимо требований, указанных в </w:t>
      </w:r>
      <w:hyperlink w:history="0"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должны быть оборудованы или снабжены: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информационными табло и (или) стендами с информацией о порядке нахождения в местах проведения соревнований и выхода из них, об ограничениях и о запретах, связанных с посещением соревнований;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системой контроля и управления доступом, а в случаях проведения соревнований, определенных решением Правительства Российской Федерации в соответствии с </w:t>
      </w:r>
      <w:hyperlink w:history="0" r:id="rId2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информационной системой контроля доступа, взаимодействующей с информационной системой идентификации болельщиков и соответствующей требованиям, утвержденным федеральным органом исполнительной власти в сфере физической культуры и спорта в соответствии с </w:t>
      </w:r>
      <w:hyperlink w:history="0"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системой охранной телевизионной;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системой охранной и тревожной сигнализации;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системой охранного освещения;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системой экстренной связи;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предусмотренного </w:t>
      </w:r>
      <w:hyperlink w:history="0" w:anchor="P163" w:tooltip="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в месте их проведения;">
        <w:r>
          <w:rPr>
            <w:sz w:val="24"/>
            <w:color w:val="0000ff"/>
          </w:rPr>
          <w:t xml:space="preserve">подпунктом "в" пункта 18</w:t>
        </w:r>
      </w:hyperlink>
      <w:r>
        <w:rPr>
          <w:sz w:val="24"/>
        </w:rPr>
        <w:t xml:space="preserve"> настоящих Правил, с возможностью хранения информации не менее одного месяца.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Требования, предусмотренные </w:t>
      </w:r>
      <w:hyperlink w:history="0" w:anchor="P75" w:tooltip="ж) 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о подпунктом &quot;в&quot; пункта 18 настоящих Правил, с возможностью хранения информации не менее одного месяца.">
        <w:r>
          <w:rPr>
            <w:sz w:val="24"/>
            <w:color w:val="0000ff"/>
          </w:rPr>
          <w:t xml:space="preserve">подпунктом "ж" пункта 8</w:t>
        </w:r>
      </w:hyperlink>
      <w:r>
        <w:rPr>
          <w:sz w:val="24"/>
        </w:rPr>
        <w:t xml:space="preserve"> настоящих Правил, применяются только при проведении соревнований по таким видам спорта, как "баскетбол", "волейбол", "регби", "футбол" и "хоккей", а также по спортивным единоборствам.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Требования, предусмотренные </w:t>
      </w:r>
      <w:hyperlink w:history="0"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w:anchor="P66" w:tooltip="8. Объекты спорта в целях обеспечения общественного порядка и общественной безопасности при проведении соревнований помимо требований, указанных в пункте 6 настоящих Правил, должны быть оборудованы или снабжены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и </w:t>
      </w:r>
      <w:hyperlink w:history="0" w:anchor="P76" w:tooltip="9. Требования, предусмотренные подпунктом &quot;ж&quot; пункта 8 настоящих Правил, применяются только при проведении соревнований по таким видам спорта, как &quot;баскетбол&quot;, &quot;волейбол&quot;, &quot;регби&quot;, &quot;футбол&quot; и &quot;хоккей&quot;, а также по спортивным единоборствам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федеральной территории "Сириус".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Собственник (пользователь) объекта спорта должен иметь следующую документацию: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документ, подтверждающий ввод объекта спорта в эксплуатацию;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паспорт безопасности объекта спорта, разработанный в соответствии с Федеральным </w:t>
      </w:r>
      <w:hyperlink w:history="0" r:id="rId29" w:tooltip="Федеральный закон от 06.03.2006 N 35-ФЗ (ред. от 28.02.2025) &quot;О противодействии терроризму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противодействии терроризму";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инструкция по обеспечению общественного порядка и общественной безопасности в месте проведения официальных спортивных соревнований, разработанная в соответствии с требованиями </w:t>
      </w:r>
      <w:hyperlink w:history="0" w:anchor="P100" w:tooltip="13. Инструкция по обеспечению общественного порядка и общественной безопасности разрабатывается собственниками (пользователями) объектов спорта на основе типовой инструкции и направляется на согласование в территориальные органы безопасности и территориальные органы Министерства внутренних дел Российской Федерации на районном уровне (далее - уполномоченные органы).">
        <w:r>
          <w:rPr>
            <w:sz w:val="24"/>
            <w:color w:val="0000ff"/>
          </w:rPr>
          <w:t xml:space="preserve">пункта 13</w:t>
        </w:r>
      </w:hyperlink>
      <w:r>
        <w:rPr>
          <w:sz w:val="24"/>
        </w:rPr>
        <w:t xml:space="preserve"> настоящих Правил (далее - инструкция по обеспечению общественного порядка и общественной безопасности), включающая в себя примерный план мероприятий по обеспечению общественного порядка и общественной безопасности в месте проведения официальных спортивных соревнований;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30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схема расположения эвакуационных знаков безопасности;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схема расположения медицинских пунктов;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схема расположения помещений или специально подготовленных мест для хранения предметов, запрещенных для проноса;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схема движения пешеходов и транспортных средств в месте проведения соревнований и на прилегающей к нему территории;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схема расположения нестационарных торговых объектов;</w:t>
      </w:r>
    </w:p>
    <w:bookmarkStart w:id="90" w:name="P90"/>
    <w:bookmarkEnd w:id="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лицензия на осуществление медицинской деятельности медицинским пунктом.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обеспечения общественного порядка</w:t>
      </w:r>
    </w:p>
    <w:p>
      <w:pPr>
        <w:pStyle w:val="2"/>
        <w:jc w:val="center"/>
      </w:pPr>
      <w:r>
        <w:rPr>
          <w:sz w:val="24"/>
        </w:rPr>
        <w:t xml:space="preserve">и общественной безопасности при проведении соревнований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5" w:name="P95"/>
    <w:bookmarkEnd w:id="95"/>
    <w:p>
      <w:pPr>
        <w:pStyle w:val="0"/>
        <w:ind w:firstLine="540"/>
        <w:jc w:val="both"/>
      </w:pPr>
      <w:r>
        <w:rPr>
          <w:sz w:val="24"/>
        </w:rPr>
        <w:t xml:space="preserve">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 и общественной безопасности в месте проведения официальных спортивных соревнований (далее - план мероприятий), разработанными на основе типовой инструкции по обеспечению общественного порядка и общественной безопасности в местах проведения официальных спортивных соревнований, утвержденной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(далее - типовая инструкция).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Типовая инструкция включает в себя типовой план мероприятий по обеспечению общественного порядка и общественной безопасности в местах проведения официальных спортивных соревнований, типовые акты осмотров и типовые акты о готовности мест проведения соревнований.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 зрителей, участников соревнований и иных лиц, задействованных в проведении соревнований, в места проведения соревнований осуществляется только при наличии входных билетов или иных документов, предоставляющих право на посещение соревнований.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 транспортных средств в места проведения соревнований осуществляется только при наличии пропусков или иных документов на транспортные средства, предоставляющих право проезда на территорию места проведения соревнований в период проведения соревнований.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32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Инструкция по обеспечению общественного порядка и общественной безопасности разрабатывается собственниками (пользователями) объектов спорта на основе типовой </w:t>
      </w:r>
      <w:hyperlink w:history="0" r:id="rId33" w:tooltip="Приказ Минспорта России от 26.11.2014 N 948 &quot;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&quot; (Зарегистрировано в Минюсте России 03.04.2015 N 36719) {КонсультантПлюс}">
        <w:r>
          <w:rPr>
            <w:sz w:val="24"/>
            <w:color w:val="0000ff"/>
          </w:rPr>
          <w:t xml:space="preserve">инструкции</w:t>
        </w:r>
      </w:hyperlink>
      <w:r>
        <w:rPr>
          <w:sz w:val="24"/>
        </w:rPr>
        <w:t xml:space="preserve"> и направляется на согласование в территориальные органы безопасности и территориальные органы Министерства внутренних дел Российской Федерации на районном уровне (далее - уполномоченные органы).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Уполномоченный орган в срок, не превышающий 30 календарных дней со дня поступления инструкции по обеспечению общественного порядка и общественной безопасности, принимает решение о согласовании инструкции по обеспечению общественного порядка и общественной безопасности (об отказе в согласовании и возврате инструкции по обеспечению общественного порядка и общественной безопасности).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принятия решения об отказе в согласовании инструкции по обеспечению общественного порядка и общественной безопасности являются несоответствие инструкции по обеспечению общественного порядка и общественной безопасности типовой инструкции и (или) несоответствие объекта спорта требованиям, предусмотренным </w:t>
      </w:r>
      <w:hyperlink w:history="0"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66" w:tooltip="8. Объекты спорта в целях обеспечения общественного порядка и общественной безопасности при проведении соревнований помимо требований, указанных в пункте 6 настоящих Правил, должны быть оборудованы или снабжены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- </w:t>
      </w:r>
      <w:hyperlink w:history="0" w:anchor="P77" w:tooltip="10. Требования, предусмотренные пунктами 6, 8 и 9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федеральной территории &quot;Сириус&quot;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w:anchor="P222" w:tooltip="20. Соревнования не проводятся: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настоящих Правил, а также отсутствие у собственника (пользователя) объекта спорта документации, предусмотренной </w:t>
      </w:r>
      <w:hyperlink w:history="0" w:anchor="P80" w:tooltip="а) документ, подтверждающий ввод объекта спорта в эксплуатацию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81" w:tooltip="б) паспорт безопасности объекта спорта, разработанный в соответствии с Федеральным законом &quot;О противодействии терроризму&quot;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и </w:t>
      </w:r>
      <w:hyperlink w:history="0" w:anchor="P84" w:tooltip="г) схема расположения эвакуационных знаков безопасности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- </w:t>
      </w:r>
      <w:hyperlink w:history="0" w:anchor="P90" w:tooltip="и) лицензия на осуществление медицинской деятельности медицинским пунктом.">
        <w:r>
          <w:rPr>
            <w:sz w:val="24"/>
            <w:color w:val="0000ff"/>
          </w:rPr>
          <w:t xml:space="preserve">"и" пункта 11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Согласованная инструкция по обеспечению общественного порядка и общественной безопасности утверждается собственниками (пользователями) объектов спорта не реже одного раза в 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(электронные копии) утвержденной инструкции по обеспечению общественного порядка и общественной безопасности направляются в уполномоченные органы в течение одного рабочего дня со дня утверждения инструкции по обеспечению общественного порядка и общественной безопасности.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34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План мероприятий разрабатывается организатором соревнований совместно с собственником (пользователем) объекта спорта на основе типовой инструкции и с учетом положения (регламента) о соревнованиях и направляется на согласование в территориальный орган Министерства внутренних дел Российской Федерации на районном уровне.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Территориальный орган Министерства внутренних дел Российской Федерации на районном уровне принимает решение о согласовании плана мероприятий (об отказе в согласовании и возврате плана мероприятий).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принятия решения об отказе в согласовании плана мероприятий являются отсутствие его согласования с собственником (пользователем) объекта спорта, несоответствие плана мероприятий типовой инструкции и (или) несоответствие объекта спорта требованиям, предусмотренным </w:t>
      </w:r>
      <w:hyperlink w:history="0"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66" w:tooltip="8. Объекты спорта в целях обеспечения общественного порядка и общественной безопасности при проведении соревнований помимо требований, указанных в пункте 6 настоящих Правил, должны быть оборудованы или снабжены: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- </w:t>
      </w:r>
      <w:hyperlink w:history="0" w:anchor="P77" w:tooltip="10. Требования, предусмотренные пунктами 6, 8 и 9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федеральной территории &quot;Сириус&quot;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w:anchor="P222" w:tooltip="20. Соревнования не проводятся: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настоящих Правил, а также отсутствие у собственника (пользователя) объекта спорта документации, предусмотренной </w:t>
      </w:r>
      <w:hyperlink w:history="0" w:anchor="P79" w:tooltip="11. Собственник (пользователь) объекта спорта должен иметь следующую документацию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Согласованный план мероприятий должен быть утвержден организатором соревнований не позднее чем за 10 календарных дней до начала соревнований.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(электронная копия) утвержденного плана мероприятий направляется в территориальный орган Министерства внутренних дел Российской Федерации на районном уровне в течение одного рабочего дня со дня утверждения плана мероприятий.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hyperlink w:history="0" r:id="rId3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проведении соревнований на территориях, специально подготовленных для проведения соревнований, включая природные, природно-антропогенные и антропогенные объекты, воздушное пространство над ними, план мероприятий разрабатывается организатором соревнований совместно с собственником (пользователем) места проведения соревнований (за исключением пользователей автомобильными дорогами) на основе типовой инструкции и с учетом положения (регламента) о соревнованиях и направляется на согласование в территориальный орган Министерства внутренних дел Российской Федерации на районном уровне.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Территориальный орган Министерства внутренних дел Российской Федерации на районном уровне принимает решение о согласовании плана мероприятий (об отказе в согласовании и возврате плана мероприятий).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принятия решения об отказе в согласовании плана мероприятий являются отсутствие согласования с собственником (пользователем) места проведения соревнований (за исключением пользователя автомобильными дорогами), а также несоответствие плана мероприятий типовой инструкции и (или) несоответствие места проведения соревнований требованиям, предусмотренным </w:t>
      </w:r>
      <w:hyperlink w:history="0"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- </w:t>
      </w:r>
      <w:hyperlink w:history="0" w:anchor="P64" w:tooltip="7. Требования, предусмотренные подпунктами &quot;в&quot;, &quot;г&quot; и &quot;ж&quot; пункта 6 настоящих Правил, не применяются при проведении соревнований на территориях природных, природно-антропогенных и антропогенных объектов, не имеющих определенных организатором соревнования мест для группового размещения зрителей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222" w:tooltip="20. Соревнования не проводятся: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Согласованный план мероприятий должен быть утвержден организатором соревнований не позднее чем за 10 календарных дней до начала соревнований.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(электронная копия) утвержденного плана мероприятий направляется в территориальный орган Министерства внутренних дел Российской Федерации на районном уровне в течение одного рабочего дня со дня утверждения плана мероприятий.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36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Права и обязанности собственников (пользователей)</w:t>
      </w:r>
    </w:p>
    <w:p>
      <w:pPr>
        <w:pStyle w:val="2"/>
        <w:jc w:val="center"/>
      </w:pPr>
      <w:r>
        <w:rPr>
          <w:sz w:val="24"/>
        </w:rPr>
        <w:t xml:space="preserve">объектов спорта по обеспечению общественного порядка</w:t>
      </w:r>
    </w:p>
    <w:p>
      <w:pPr>
        <w:pStyle w:val="2"/>
        <w:jc w:val="center"/>
      </w:pPr>
      <w:r>
        <w:rPr>
          <w:sz w:val="24"/>
        </w:rPr>
        <w:t xml:space="preserve">и общественной безопасности при проведении соревнований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Собственник (пользователь) объекта спорта при проведении соревнований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ограничивать проезд транспортных средств, проход зрителей, участников соревнований и иных лиц, задействованных в проведении соревнований, в зоны, которые определены организатором соревнований совместно с собственником (пользователем) объекта спорта;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17.05.2022 </w:t>
      </w:r>
      <w:hyperlink w:history="0" r:id="rId3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N 892</w:t>
        </w:r>
      </w:hyperlink>
      <w:r>
        <w:rPr>
          <w:sz w:val="24"/>
        </w:rPr>
        <w:t xml:space="preserve">, от 14.08.2025 </w:t>
      </w:r>
      <w:hyperlink w:history="0" r:id="rId3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N 1217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допускать на объекты спорта лиц,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проведения, а в случаях проведения соревнований, определенных решением Правительства Российской Федерации в соответствии с </w:t>
      </w:r>
      <w:hyperlink w:history="0" r:id="rId39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w:history="0" r:id="rId40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Собственник (пользователь) объекта спорта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обеспечивать надлежащее содержание инфраструктуры объектов спорта, информационных систем контроля доступа, взаимодействующих с информационной системой идентификации болельщиков и соответствующих требованиям, утвержденным федеральным органом исполнительной власти в сфере физической культуры и спорта в соответствии с </w:t>
      </w:r>
      <w:hyperlink w:history="0"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систем видеонаблюдения, позволяющих осуществлять идентификацию физических лиц во время их нахождения в местах проведения соревнований, и осуществлять техническое оборудование объекта спорта в соответствии с требованиями </w:t>
      </w:r>
      <w:hyperlink w:history="0" w:anchor="P47" w:tooltip="II. Требования к обеспечению безопасности места">
        <w:r>
          <w:rPr>
            <w:sz w:val="24"/>
            <w:color w:val="0000ff"/>
          </w:rPr>
          <w:t xml:space="preserve">раздела II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разрабатывать документацию, предусмотренную </w:t>
      </w:r>
      <w:hyperlink w:history="0" w:anchor="P81" w:tooltip="б) паспорт безопасности объекта спорта, разработанный в соответствии с Федеральным законом &quot;О противодействии терроризму&quot;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86" w:tooltip="е) схема расположения помещений или специально подготовленных мест для хранения предметов, запрещенных для проноса;">
        <w:r>
          <w:rPr>
            <w:sz w:val="24"/>
            <w:color w:val="0000ff"/>
          </w:rPr>
          <w:t xml:space="preserve">"е" пункта 11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совместно с организатором соревнований организовывать контрольно-пропускной и внутриобъектовый режимы;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совместно с организатором соревнований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входных билетов или иных </w:t>
      </w:r>
      <w:hyperlink w:history="0" r:id="rId43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документов</w:t>
        </w:r>
      </w:hyperlink>
      <w:r>
        <w:rPr>
          <w:sz w:val="24"/>
        </w:rPr>
        <w:t xml:space="preserve">, предоставляющих право на посещение соревнований, а также документов, удостоверяющих личность, при входе в места проведения соревнований в случаях, установленных </w:t>
      </w:r>
      <w:hyperlink w:history="0" r:id="rId4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2.1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45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г(1)) совместно с организатором соревнований осуществлять при входе в места проведения соревнований контроль с применением технических средств, включая информационные системы контроля доступа, за наличием действующей персонифицированной карты на посещение спортивного соревнования у зрителей, участников соревнований и иных лиц, задействованных в проведении соревнований, определенных решением Правительства Российской Федерации в соответствии с </w:t>
      </w:r>
      <w:hyperlink w:history="0" r:id="rId4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"г(1)" введен </w:t>
      </w:r>
      <w:hyperlink w:history="0" r:id="rId4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г(2)) не допускать в места проведения соревнований, определенных решением Правительства Российской Федерации в соответствии с </w:t>
      </w:r>
      <w:hyperlink w:history="0" r:id="rId4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w:history="0" r:id="rId49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"г(2)" введен </w:t>
      </w:r>
      <w:hyperlink w:history="0" r:id="rId50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совместно с организатором соревнований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пропусков или иных документов на транспортные средства, предоставляющих право проезда на территорию объекта спорта в период проведения соревнований, выдаваемых организатором соревнований совместно с собственником (пользователем) объекта спорта;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5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д(1)) обеспечивать во время подготовки и проведения соревнований беспрепятственный въезд и размещение на территории объекта спорта транспортных средств и специальной техники оперативных служб;</w:t>
      </w:r>
    </w:p>
    <w:p>
      <w:pPr>
        <w:pStyle w:val="0"/>
        <w:jc w:val="both"/>
      </w:pPr>
      <w:r>
        <w:rPr>
          <w:sz w:val="24"/>
        </w:rPr>
        <w:t xml:space="preserve">(пп. "д(1)" введен </w:t>
      </w:r>
      <w:hyperlink w:history="0" r:id="rId52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совместно с организатором соревнований информировать зрителей, участников соревнований и иных лиц, задействованных в проведении соревнований, о необходимости соблюдения </w:t>
      </w:r>
      <w:hyperlink w:history="0" r:id="rId53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"Об утверждении Правил поведения зрителей при проведении официальных спортивных соревнований" (далее - Правила поведения), и о порядке действий в случае угрозы возникновения или при возникновении чрезвычайной ситуации и при эвакуации зрителей, участников соревнований и иных лиц, задействованных в проведении соревнований;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17.05.2022 </w:t>
      </w:r>
      <w:hyperlink w:history="0" r:id="rId54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N 892</w:t>
        </w:r>
      </w:hyperlink>
      <w:r>
        <w:rPr>
          <w:sz w:val="24"/>
        </w:rPr>
        <w:t xml:space="preserve">, от 14.08.2025 </w:t>
      </w:r>
      <w:hyperlink w:history="0" r:id="rId5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N 1217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е(1)) в случаях проведения соревнований, определенных решением Правительства Российской Федерации в соответствии с </w:t>
      </w:r>
      <w:hyperlink w:history="0" r:id="rId5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совместно с организатором соревнований информировать зрителей, участников соревнований и иных лиц, задействованных в проведении соревнований, о необходимости соблюдения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w:history="0" r:id="rId5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"е(1)" введен </w:t>
      </w:r>
      <w:hyperlink w:history="0" r:id="rId58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организовывать и осуществлять эвакуацию зрителей, участников соревнований и иных лиц, задействованных в проведении соревнований, с мест их проведения в случае угрозы возникновения или при возникновении чрезвычайной ситуации;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обеспечивать деятельность контролеров-распорядителей;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совместно с организатором соревнований информировать зрителей, участников соревнований и иных лиц, задействованных в проведении соревнований, о их прекращении;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участвовать с организатором соревнований в осмотре и обследовании места их проведения.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Права и обязанности организатора соревнований</w:t>
      </w:r>
    </w:p>
    <w:p>
      <w:pPr>
        <w:pStyle w:val="2"/>
        <w:jc w:val="center"/>
      </w:pPr>
      <w:r>
        <w:rPr>
          <w:sz w:val="24"/>
        </w:rPr>
        <w:t xml:space="preserve">по обеспечению общественного порядка и общественной</w:t>
      </w:r>
    </w:p>
    <w:p>
      <w:pPr>
        <w:pStyle w:val="2"/>
        <w:jc w:val="center"/>
      </w:pPr>
      <w:r>
        <w:rPr>
          <w:sz w:val="24"/>
        </w:rPr>
        <w:t xml:space="preserve">безопасности при проведении соревнований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Организатор соревнований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обращаться в органы внутренних дел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Федерации;</w:t>
      </w:r>
    </w:p>
    <w:bookmarkStart w:id="163" w:name="P163"/>
    <w:bookmarkEnd w:id="1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в месте их проведения;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ограничивать проезд транспортных средств, проход зрителей, участников соревнований и иных лиц, задействованных в проведении соревнований, в зоны, которые определены организатором соревнований совместно с собственником (пользователем) объекта спорта, а в случаях проведения соревнований, определенных решением Правительства Российской Федерации в соответствии с </w:t>
      </w:r>
      <w:hyperlink w:history="0" r:id="rId62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w:history="0" r:id="rId63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17.05.2022 </w:t>
      </w:r>
      <w:hyperlink w:history="0" r:id="rId64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N 892</w:t>
        </w:r>
      </w:hyperlink>
      <w:r>
        <w:rPr>
          <w:sz w:val="24"/>
        </w:rPr>
        <w:t xml:space="preserve">, от 14.08.2025 </w:t>
      </w:r>
      <w:hyperlink w:history="0" r:id="rId6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N 1217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 личный осмотр граждан и осмотр находящихся при них вещей при входе в места проведения соревнований с применением в случае необходимости технических средств, а при отказе граждан подвергнуться личному осмотру и осмотру находящихся при них вещей не допускать их в места проведения соревнований;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д(1)) осуществлять в целях обеспечения общественного порядка и общественной безопасности при проведении соревнований осмотр транспортных средств зрителей, участников соревнований и иных лиц, задействованных в проведении соревнований, при въезде в места проведения соревнований с применением в случае необходимости технических средств, а при отказе предоставить транспортные средства для осмотра не допускать транспортные средства в места проведения соревнований;</w:t>
      </w:r>
    </w:p>
    <w:p>
      <w:pPr>
        <w:pStyle w:val="0"/>
        <w:jc w:val="both"/>
      </w:pPr>
      <w:r>
        <w:rPr>
          <w:sz w:val="24"/>
        </w:rPr>
        <w:t xml:space="preserve">(пп. "д(1)" введен </w:t>
      </w:r>
      <w:hyperlink w:history="0" r:id="rId67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принимать меры по недопущению в места проведения соревнований лиц, которые нарушают </w:t>
      </w:r>
      <w:hyperlink w:history="0" r:id="rId68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поведения или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требовать от зрителей, участников соревнований и иных лиц, задействованных в проведении соревнований, соблюдения общественного порядка, </w:t>
      </w:r>
      <w:hyperlink w:history="0" r:id="rId69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поведения, а в случаях проведения соревнований, определенных решением Правительства Российской Федерации в соответствии с </w:t>
      </w:r>
      <w:hyperlink w:history="0" r:id="rId70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w:history="0" r:id="rId7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72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принимать меры по пресечению действий, нарушающих общественный порядок и </w:t>
      </w:r>
      <w:hyperlink w:history="0" r:id="rId73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поведения в местах проведения соревнований;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принимать меры по удалению лиц, нарушающих общественный порядок и </w:t>
      </w:r>
      <w:hyperlink w:history="0" r:id="rId75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поведения в местах проведения соревнований, из мест проведения соревнований для передачи представителям территориального органа Министерства внутренних дел Российской Федерации на районном уровне.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hyperlink w:history="0" r:id="rId76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Организатор соревнования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</w:t>
      </w:r>
      <w:hyperlink w:history="0" r:id="rId7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физической культуре и спорте в Российской Федерации", а также порядковом номере, разделе и наименовании соответствующего календарного плана, предусмотренного </w:t>
      </w:r>
      <w:hyperlink w:history="0" w:anchor="P40" w:tooltip="2. Настоящие Правила применяются при проведении соревнований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федеральной территории &quot;Сириус&quot; и муниципальных образований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в соответствии с которым организованы соревнования;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организовывать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 проведении соревнований на объектах спорта - реализовать меры, предусмотренные инструкцией по обеспечению общественного порядка и общественной безопасности и планом мероприятий, а при проведении соревнований на территориях, специально подготовленных для проведения соревнований, включая природные, природно-антропогенные и антропогенные объекты, воздушное пространство над ними, - меры, предусмотренные планом мероприятий;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79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проведении соревнований вне объектов спорта разрабатывать документацию, предусмотренную </w:t>
      </w:r>
      <w:hyperlink w:history="0" w:anchor="P84" w:tooltip="г) схема расположения эвакуационных знаков безопасности;">
        <w:r>
          <w:rPr>
            <w:sz w:val="24"/>
            <w:color w:val="0000ff"/>
          </w:rPr>
          <w:t xml:space="preserve">подпунктами "г"</w:t>
        </w:r>
      </w:hyperlink>
      <w:r>
        <w:rPr>
          <w:sz w:val="24"/>
        </w:rPr>
        <w:t xml:space="preserve">, </w:t>
      </w:r>
      <w:hyperlink w:history="0" w:anchor="P85" w:tooltip="д) схема расположения медицинских пунктов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86" w:tooltip="е) схема расположения помещений или специально подготовленных мест для хранения предметов, запрещенных для проноса;">
        <w:r>
          <w:rPr>
            <w:sz w:val="24"/>
            <w:color w:val="0000ff"/>
          </w:rPr>
          <w:t xml:space="preserve">"е" пункта 11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г(1)) обеспечивать разработку проекта организации дорожного движения на период введения временных ограничений или прекращения движения транспортных средств по дорогам общего пользования в целях определения временных схем движения транспортных средств и (или) пешеходов в месте проведения соревнований и на прилегающей к нему территории при проведении соревнований (при необходимости осуществления временных ограничений или прекращения движения транспортных средств на дорогах общего пользования);</w:t>
      </w:r>
    </w:p>
    <w:p>
      <w:pPr>
        <w:pStyle w:val="0"/>
        <w:jc w:val="both"/>
      </w:pPr>
      <w:r>
        <w:rPr>
          <w:sz w:val="24"/>
        </w:rPr>
        <w:t xml:space="preserve">(пп. "г(1)" введен </w:t>
      </w:r>
      <w:hyperlink w:history="0" r:id="rId80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производить осмотр места проведения соревнований при необходимости совместно с его собственником (пользователем) на предмет соответствия требованиям настоящих Правил с утверждением акта осмотра места проведения соревнований, составленного на основе типового акта осмотра, указанного в </w:t>
      </w:r>
      <w:hyperlink w:history="0" w:anchor="P95" w:tooltip="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 и общественной безопасности в месте проведения официальных спортивных соревнований (далее - план мероприятий), разработанными на основе типовой инструкции по обеспечению общественного порядка и общественной безопасности в местах проведения официаль..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настоящих Правил, не позднее чем за 15 календарных дней до начала проведения соревнований;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8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производить совместно с лицами, задействованными в обеспечении общественного порядка и общественной безопасности при проведении соревнований, при необходимости также с собственником (пользователем) места проведения соревнований обследование места проведения соревнований с утверждением акта о готовности места проведения соревнований, составленного на основе типового акта о готовности, указанного в </w:t>
      </w:r>
      <w:hyperlink w:history="0" w:anchor="P95" w:tooltip="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 и общественной безопасности в месте проведения официальных спортивных соревнований (далее - план мероприятий), разработанными на основе типовой инструкции по обеспечению общественного порядка и общественной безопасности в местах проведения официаль..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настоящих Правил, в срок не позднее начала пропуска на соревнования зрителей, участников соревнований и иных лиц, задействованных в проведении соревнований;</w:t>
      </w:r>
    </w:p>
    <w:p>
      <w:pPr>
        <w:pStyle w:val="0"/>
        <w:jc w:val="both"/>
      </w:pPr>
      <w:r>
        <w:rPr>
          <w:sz w:val="24"/>
        </w:rPr>
        <w:t xml:space="preserve">(пп. "е" в ред. </w:t>
      </w:r>
      <w:hyperlink w:history="0" r:id="rId82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организовывать контрольно-пропускной и внутриобъектовый режимы в местах проведения соревнований в период их проведения;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обеспечивать хранение предметов, запрещенных для проноса, в помещениях или специально подготовленных местах;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обеспечивать деятельность контролеров-распорядителей, осуществлять контроль за их деятельностью в целях соблюдения требований </w:t>
      </w:r>
      <w:hyperlink w:history="0" r:id="rId83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поведения и в случае проведения соревнований, определенных решением Правительства Российской Федерации в соответствии с </w:t>
      </w:r>
      <w:hyperlink w:history="0" r:id="rId8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порядка идентификации и аутентификации зрителей, участников официального спортивного соревнования и иных лиц, задействованных в проведении соревнования, определенного в соответствии с </w:t>
      </w:r>
      <w:hyperlink w:history="0" r:id="rId85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входных билетов или иных документов, предоставляющих право на посещение соревнований, а также документов, удостоверяющих личность, при входе в места проведения соревнований в случаях, установленных Федеральным </w:t>
      </w:r>
      <w:hyperlink w:history="0" r:id="rId8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8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к(1)) осуществлять аутентификацию зрителей, участников официального спортивного соревнования и иных лиц, задействованных в проведении соревнования, при входе в место проведения официального спортивного соревнования в дни его проведения, при проведении официального спортивного соревнования, определенного решением Правительства Российской Федерации в соответствии с </w:t>
      </w:r>
      <w:hyperlink w:history="0" r:id="rId89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"к(1)" введен </w:t>
      </w:r>
      <w:hyperlink w:history="0" r:id="rId90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к(2)) осуществлять передачу в информационную систему идентификации болельщиков информации о лицах, которым реализованы входные билеты, иные документы, предоставляющие право на посещение официального спортивного соревнования, определенного решением Правительства Российской Федерации в соответствии с </w:t>
      </w:r>
      <w:hyperlink w:history="0" r:id="rId9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в том числе о лицах, включенных в перечень, предусмотренный </w:t>
      </w:r>
      <w:hyperlink w:history="0" r:id="rId92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"к(2)" введен </w:t>
      </w:r>
      <w:hyperlink w:history="0" r:id="rId93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к(3)) не допускать в место проведения официального спортивного соревнования, определенного решением Правительства Российской Федерации в соответствии с </w:t>
      </w:r>
      <w:hyperlink w:history="0" r:id="rId9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w:history="0" r:id="rId95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"к(3)" введен </w:t>
      </w:r>
      <w:hyperlink w:history="0" r:id="rId96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к(4)) в случае проведения официальных спортивных соревнований, определенных решением Правительства Российской Федерации в соответствии с </w:t>
      </w:r>
      <w:hyperlink w:history="0" r:id="rId9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Федерации", осуществлять реализацию входных билетов на указанные соревнования, иных документов, предоставляющих право на посещение таких соревнований, при наличии действующей персонифицированной карты и соблюдении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w:history="0" r:id="rId9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"к(4)" введен </w:t>
      </w:r>
      <w:hyperlink w:history="0" r:id="rId9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к(5))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пропусков или иных документов на транспортные средства, предоставляющих право проезда на территорию места проведения соревнований в период проведения соревнований, выдаваемых организатором соревнований;</w:t>
      </w:r>
    </w:p>
    <w:p>
      <w:pPr>
        <w:pStyle w:val="0"/>
        <w:jc w:val="both"/>
      </w:pPr>
      <w:r>
        <w:rPr>
          <w:sz w:val="24"/>
        </w:rPr>
        <w:t xml:space="preserve">(пп. "к(5)" введен </w:t>
      </w:r>
      <w:hyperlink w:history="0" r:id="rId100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принимать меры по обеспечению общественного порядка и общественной безопасности при проведении соревнований, а также по соблюдению правил противопожарного режима;</w:t>
      </w:r>
    </w:p>
    <w:p>
      <w:pPr>
        <w:pStyle w:val="0"/>
        <w:jc w:val="both"/>
      </w:pPr>
      <w:r>
        <w:rPr>
          <w:sz w:val="24"/>
        </w:rPr>
        <w:t xml:space="preserve">(пп. "л" в ред. </w:t>
      </w:r>
      <w:hyperlink w:history="0" r:id="rId10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14.08.2025 N 1217)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информировать зрителей, участников соревнований и иных лиц, задействованных в проведении соревнований, о необходимости соблюдения </w:t>
      </w:r>
      <w:hyperlink w:history="0" r:id="rId102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поведения,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w:history="0" r:id="rId103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20.5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17.05.2022 </w:t>
      </w:r>
      <w:hyperlink w:history="0" r:id="rId104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N 892</w:t>
        </w:r>
      </w:hyperlink>
      <w:r>
        <w:rPr>
          <w:sz w:val="24"/>
        </w:rPr>
        <w:t xml:space="preserve">, от 14.08.2025 </w:t>
      </w:r>
      <w:hyperlink w:history="0" r:id="rId10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sz w:val="24"/>
            <w:color w:val="0000ff"/>
          </w:rPr>
          <w:t xml:space="preserve">N 1217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обеспечивать зрителям, участникам соревнований и иным лицам, задействованным в проведении соревнований, в случае необходимости оказание первой помощи и организовывать оказание скорой медицинской помощи;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bookmarkStart w:id="212" w:name="P212"/>
    <w:bookmarkEnd w:id="2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прекращать соревнования, если нарушения, указанные в </w:t>
      </w:r>
      <w:hyperlink w:history="0" w:anchor="P212" w:tooltip="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">
        <w:r>
          <w:rPr>
            <w:sz w:val="24"/>
            <w:color w:val="0000ff"/>
          </w:rPr>
          <w:t xml:space="preserve">подпункте "о"</w:t>
        </w:r>
      </w:hyperlink>
      <w:r>
        <w:rPr>
          <w:sz w:val="24"/>
        </w:rPr>
        <w:t xml:space="preserve"> настоящего пункта, не устранены, а также при наличии информации о возможности совершения террористического 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информировать зрителей, участников соревнований и иных лиц, задействованных в проведении соревнований, о прекращении соревнований и о порядке действий в случае угрозы возникновения или при возникновении чрезвычайной ситуации, организовывать их эвакуацию в случае угрозы возникновения и при возникновении чрезвычайной ситуации;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определять перечень иных лиц, задействованных в проведении соревнований, доступ которых в места проведения соревнований осуществляется на основании иных документов, предоставляющих право на посещение соревнований при проведении соревнований, определенных решениями Правительства Российской Федерации в соответствии с </w:t>
      </w:r>
      <w:hyperlink w:history="0" r:id="rId10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2.2 статьи 20</w:t>
        </w:r>
      </w:hyperlink>
      <w:r>
        <w:rPr>
          <w:sz w:val="24"/>
        </w:rPr>
        <w:t xml:space="preserve"> Федерального закона "О физической культуре и спорте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(пп. "с" введен </w:t>
      </w:r>
      <w:hyperlink w:history="0" r:id="rId10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17.05.2022 N 892)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Особенности обеспечения безопасности проведения</w:t>
      </w:r>
    </w:p>
    <w:p>
      <w:pPr>
        <w:pStyle w:val="2"/>
        <w:jc w:val="center"/>
      </w:pPr>
      <w:r>
        <w:rPr>
          <w:sz w:val="24"/>
        </w:rPr>
        <w:t xml:space="preserve">соревнований на отдельных территориях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2" w:name="P222"/>
    <w:bookmarkEnd w:id="222"/>
    <w:p>
      <w:pPr>
        <w:pStyle w:val="0"/>
        <w:ind w:firstLine="540"/>
        <w:jc w:val="both"/>
      </w:pPr>
      <w:r>
        <w:rPr>
          <w:sz w:val="24"/>
        </w:rPr>
        <w:t xml:space="preserve">20. Соревнования не проводятся: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местах и помещениях, не отвечающих требованиям, установленным настоящими Правилами;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полосах отвода газо-, нефте- и продуктопроводов, высоковольтных линий электропередачи, на территориях, непосредственно прилегающих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объектах транспортного комплекса, если иное не установлено законодательством Российской Федерации, в том числе на автомобильных дорогах, при отсутствии решения о временных ограничениях или прекращении движения на них транспортных средств, принятого в порядке, установленном законодательством Российской Федерации,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пограничных зонах, если отсутствует специальное разрешение пограничных органов федеральной службы безопасности.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18.04.2014 N 353</w:t>
            <w:br/>
            <w:t>(ред. от 14.08.2025)</w:t>
            <w:br/>
            <w:t>"Об утверждении Правил обеспечения безопасности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7305&amp;date=19.01.2026&amp;dst=100005&amp;field=134" TargetMode = "External"/><Relationship Id="rId9" Type="http://schemas.openxmlformats.org/officeDocument/2006/relationships/hyperlink" Target="https://login.consultant.ru/link/?req=doc&amp;base=LAW&amp;n=512373&amp;date=19.01.2026&amp;dst=100005&amp;field=134" TargetMode = "External"/><Relationship Id="rId10" Type="http://schemas.openxmlformats.org/officeDocument/2006/relationships/hyperlink" Target="https://login.consultant.ru/link/?req=doc&amp;base=LAW&amp;n=520150&amp;date=19.01.2026&amp;dst=277&amp;field=134" TargetMode = "External"/><Relationship Id="rId11" Type="http://schemas.openxmlformats.org/officeDocument/2006/relationships/hyperlink" Target="https://login.consultant.ru/link/?req=doc&amp;base=LAW&amp;n=417305&amp;date=19.01.2026&amp;dst=100005&amp;field=134" TargetMode = "External"/><Relationship Id="rId12" Type="http://schemas.openxmlformats.org/officeDocument/2006/relationships/hyperlink" Target="https://login.consultant.ru/link/?req=doc&amp;base=LAW&amp;n=512373&amp;date=19.01.2026&amp;dst=100005&amp;field=134" TargetMode = "External"/><Relationship Id="rId13" Type="http://schemas.openxmlformats.org/officeDocument/2006/relationships/hyperlink" Target="https://login.consultant.ru/link/?req=doc&amp;base=LAW&amp;n=512373&amp;date=19.01.2026&amp;dst=100010&amp;field=134" TargetMode = "External"/><Relationship Id="rId14" Type="http://schemas.openxmlformats.org/officeDocument/2006/relationships/hyperlink" Target="https://login.consultant.ru/link/?req=doc&amp;base=LAW&amp;n=520150&amp;date=19.01.2026&amp;dst=854&amp;field=134" TargetMode = "External"/><Relationship Id="rId15" Type="http://schemas.openxmlformats.org/officeDocument/2006/relationships/hyperlink" Target="https://login.consultant.ru/link/?req=doc&amp;base=LAW&amp;n=520150&amp;date=19.01.2026&amp;dst=865&amp;field=134" TargetMode = "External"/><Relationship Id="rId16" Type="http://schemas.openxmlformats.org/officeDocument/2006/relationships/hyperlink" Target="https://login.consultant.ru/link/?req=doc&amp;base=LAW&amp;n=417305&amp;date=19.01.2026&amp;dst=100010&amp;field=134" TargetMode = "External"/><Relationship Id="rId17" Type="http://schemas.openxmlformats.org/officeDocument/2006/relationships/hyperlink" Target="https://login.consultant.ru/link/?req=doc&amp;base=LAW&amp;n=192212&amp;date=19.01.2026&amp;dst=100011&amp;field=134" TargetMode = "External"/><Relationship Id="rId18" Type="http://schemas.openxmlformats.org/officeDocument/2006/relationships/hyperlink" Target="https://login.consultant.ru/link/?req=doc&amp;base=LAW&amp;n=429548&amp;date=19.01.2026&amp;dst=100012&amp;field=134" TargetMode = "External"/><Relationship Id="rId19" Type="http://schemas.openxmlformats.org/officeDocument/2006/relationships/hyperlink" Target="https://login.consultant.ru/link/?req=doc&amp;base=LAW&amp;n=417305&amp;date=19.01.2026&amp;dst=100012&amp;field=134" TargetMode = "External"/><Relationship Id="rId20" Type="http://schemas.openxmlformats.org/officeDocument/2006/relationships/hyperlink" Target="https://login.consultant.ru/link/?req=doc&amp;base=LAW&amp;n=192212&amp;date=19.01.2026&amp;dst=100027&amp;field=134" TargetMode = "External"/><Relationship Id="rId21" Type="http://schemas.openxmlformats.org/officeDocument/2006/relationships/hyperlink" Target="https://login.consultant.ru/link/?req=doc&amp;base=LAW&amp;n=192212&amp;date=19.01.2026&amp;dst=100040&amp;field=134" TargetMode = "External"/><Relationship Id="rId22" Type="http://schemas.openxmlformats.org/officeDocument/2006/relationships/hyperlink" Target="https://login.consultant.ru/link/?req=doc&amp;base=LAW&amp;n=192212&amp;date=19.01.2026&amp;dst=100049&amp;field=134" TargetMode = "External"/><Relationship Id="rId23" Type="http://schemas.openxmlformats.org/officeDocument/2006/relationships/hyperlink" Target="https://login.consultant.ru/link/?req=doc&amp;base=LAW&amp;n=512373&amp;date=19.01.2026&amp;dst=100011&amp;field=134" TargetMode = "External"/><Relationship Id="rId24" Type="http://schemas.openxmlformats.org/officeDocument/2006/relationships/hyperlink" Target="https://login.consultant.ru/link/?req=doc&amp;base=LAW&amp;n=512373&amp;date=19.01.2026&amp;dst=100013&amp;field=134" TargetMode = "External"/><Relationship Id="rId25" Type="http://schemas.openxmlformats.org/officeDocument/2006/relationships/hyperlink" Target="https://login.consultant.ru/link/?req=doc&amp;base=LAW&amp;n=512373&amp;date=19.01.2026&amp;dst=100014&amp;field=134" TargetMode = "External"/><Relationship Id="rId26" Type="http://schemas.openxmlformats.org/officeDocument/2006/relationships/hyperlink" Target="https://login.consultant.ru/link/?req=doc&amp;base=LAW&amp;n=520150&amp;date=19.01.2026&amp;dst=854&amp;field=134" TargetMode = "External"/><Relationship Id="rId27" Type="http://schemas.openxmlformats.org/officeDocument/2006/relationships/hyperlink" Target="https://login.consultant.ru/link/?req=doc&amp;base=LAW&amp;n=417305&amp;date=19.01.2026&amp;dst=100014&amp;field=134" TargetMode = "External"/><Relationship Id="rId28" Type="http://schemas.openxmlformats.org/officeDocument/2006/relationships/hyperlink" Target="https://login.consultant.ru/link/?req=doc&amp;base=LAW&amp;n=512373&amp;date=19.01.2026&amp;dst=100015&amp;field=134" TargetMode = "External"/><Relationship Id="rId29" Type="http://schemas.openxmlformats.org/officeDocument/2006/relationships/hyperlink" Target="https://login.consultant.ru/link/?req=doc&amp;base=LAW&amp;n=500015&amp;date=19.01.2026" TargetMode = "External"/><Relationship Id="rId30" Type="http://schemas.openxmlformats.org/officeDocument/2006/relationships/hyperlink" Target="https://login.consultant.ru/link/?req=doc&amp;base=LAW&amp;n=512373&amp;date=19.01.2026&amp;dst=100017&amp;field=134" TargetMode = "External"/><Relationship Id="rId31" Type="http://schemas.openxmlformats.org/officeDocument/2006/relationships/hyperlink" Target="https://login.consultant.ru/link/?req=doc&amp;base=LAW&amp;n=512373&amp;date=19.01.2026&amp;dst=100019&amp;field=134" TargetMode = "External"/><Relationship Id="rId32" Type="http://schemas.openxmlformats.org/officeDocument/2006/relationships/hyperlink" Target="https://login.consultant.ru/link/?req=doc&amp;base=LAW&amp;n=512373&amp;date=19.01.2026&amp;dst=100020&amp;field=134" TargetMode = "External"/><Relationship Id="rId33" Type="http://schemas.openxmlformats.org/officeDocument/2006/relationships/hyperlink" Target="https://login.consultant.ru/link/?req=doc&amp;base=LAW&amp;n=174398&amp;date=19.01.2026&amp;dst=100009&amp;field=134" TargetMode = "External"/><Relationship Id="rId34" Type="http://schemas.openxmlformats.org/officeDocument/2006/relationships/hyperlink" Target="https://login.consultant.ru/link/?req=doc&amp;base=LAW&amp;n=512373&amp;date=19.01.2026&amp;dst=100025&amp;field=134" TargetMode = "External"/><Relationship Id="rId35" Type="http://schemas.openxmlformats.org/officeDocument/2006/relationships/hyperlink" Target="https://login.consultant.ru/link/?req=doc&amp;base=LAW&amp;n=512373&amp;date=19.01.2026&amp;dst=100030&amp;field=134" TargetMode = "External"/><Relationship Id="rId36" Type="http://schemas.openxmlformats.org/officeDocument/2006/relationships/hyperlink" Target="https://login.consultant.ru/link/?req=doc&amp;base=LAW&amp;n=512373&amp;date=19.01.2026&amp;dst=100035&amp;field=134" TargetMode = "External"/><Relationship Id="rId37" Type="http://schemas.openxmlformats.org/officeDocument/2006/relationships/hyperlink" Target="https://login.consultant.ru/link/?req=doc&amp;base=LAW&amp;n=417305&amp;date=19.01.2026&amp;dst=100016&amp;field=134" TargetMode = "External"/><Relationship Id="rId38" Type="http://schemas.openxmlformats.org/officeDocument/2006/relationships/hyperlink" Target="https://login.consultant.ru/link/?req=doc&amp;base=LAW&amp;n=512373&amp;date=19.01.2026&amp;dst=100040&amp;field=134" TargetMode = "External"/><Relationship Id="rId39" Type="http://schemas.openxmlformats.org/officeDocument/2006/relationships/hyperlink" Target="https://login.consultant.ru/link/?req=doc&amp;base=LAW&amp;n=520150&amp;date=19.01.2026&amp;dst=854&amp;field=134" TargetMode = "External"/><Relationship Id="rId40" Type="http://schemas.openxmlformats.org/officeDocument/2006/relationships/hyperlink" Target="https://login.consultant.ru/link/?req=doc&amp;base=LAW&amp;n=520150&amp;date=19.01.2026&amp;dst=865&amp;field=134" TargetMode = "External"/><Relationship Id="rId41" Type="http://schemas.openxmlformats.org/officeDocument/2006/relationships/hyperlink" Target="https://login.consultant.ru/link/?req=doc&amp;base=LAW&amp;n=417305&amp;date=19.01.2026&amp;dst=100017&amp;field=134" TargetMode = "External"/><Relationship Id="rId42" Type="http://schemas.openxmlformats.org/officeDocument/2006/relationships/hyperlink" Target="https://login.consultant.ru/link/?req=doc&amp;base=LAW&amp;n=417305&amp;date=19.01.2026&amp;dst=100019&amp;field=134" TargetMode = "External"/><Relationship Id="rId43" Type="http://schemas.openxmlformats.org/officeDocument/2006/relationships/hyperlink" Target="https://login.consultant.ru/link/?req=doc&amp;base=LAW&amp;n=149244&amp;date=19.01.2026" TargetMode = "External"/><Relationship Id="rId44" Type="http://schemas.openxmlformats.org/officeDocument/2006/relationships/hyperlink" Target="https://login.consultant.ru/link/?req=doc&amp;base=LAW&amp;n=520150&amp;date=19.01.2026&amp;dst=853&amp;field=134" TargetMode = "External"/><Relationship Id="rId45" Type="http://schemas.openxmlformats.org/officeDocument/2006/relationships/hyperlink" Target="https://login.consultant.ru/link/?req=doc&amp;base=LAW&amp;n=417305&amp;date=19.01.2026&amp;dst=100020&amp;field=134" TargetMode = "External"/><Relationship Id="rId46" Type="http://schemas.openxmlformats.org/officeDocument/2006/relationships/hyperlink" Target="https://login.consultant.ru/link/?req=doc&amp;base=LAW&amp;n=520150&amp;date=19.01.2026&amp;dst=854&amp;field=134" TargetMode = "External"/><Relationship Id="rId47" Type="http://schemas.openxmlformats.org/officeDocument/2006/relationships/hyperlink" Target="https://login.consultant.ru/link/?req=doc&amp;base=LAW&amp;n=417305&amp;date=19.01.2026&amp;dst=100022&amp;field=134" TargetMode = "External"/><Relationship Id="rId48" Type="http://schemas.openxmlformats.org/officeDocument/2006/relationships/hyperlink" Target="https://login.consultant.ru/link/?req=doc&amp;base=LAW&amp;n=520150&amp;date=19.01.2026&amp;dst=854&amp;field=134" TargetMode = "External"/><Relationship Id="rId49" Type="http://schemas.openxmlformats.org/officeDocument/2006/relationships/hyperlink" Target="https://login.consultant.ru/link/?req=doc&amp;base=LAW&amp;n=520150&amp;date=19.01.2026&amp;dst=865&amp;field=134" TargetMode = "External"/><Relationship Id="rId50" Type="http://schemas.openxmlformats.org/officeDocument/2006/relationships/hyperlink" Target="https://login.consultant.ru/link/?req=doc&amp;base=LAW&amp;n=417305&amp;date=19.01.2026&amp;dst=100024&amp;field=134" TargetMode = "External"/><Relationship Id="rId51" Type="http://schemas.openxmlformats.org/officeDocument/2006/relationships/hyperlink" Target="https://login.consultant.ru/link/?req=doc&amp;base=LAW&amp;n=512373&amp;date=19.01.2026&amp;dst=100042&amp;field=134" TargetMode = "External"/><Relationship Id="rId52" Type="http://schemas.openxmlformats.org/officeDocument/2006/relationships/hyperlink" Target="https://login.consultant.ru/link/?req=doc&amp;base=LAW&amp;n=512373&amp;date=19.01.2026&amp;dst=100044&amp;field=134" TargetMode = "External"/><Relationship Id="rId53" Type="http://schemas.openxmlformats.org/officeDocument/2006/relationships/hyperlink" Target="https://login.consultant.ru/link/?req=doc&amp;base=LAW&amp;n=420301&amp;date=19.01.2026&amp;dst=100009&amp;field=134" TargetMode = "External"/><Relationship Id="rId54" Type="http://schemas.openxmlformats.org/officeDocument/2006/relationships/hyperlink" Target="https://login.consultant.ru/link/?req=doc&amp;base=LAW&amp;n=417305&amp;date=19.01.2026&amp;dst=100025&amp;field=134" TargetMode = "External"/><Relationship Id="rId55" Type="http://schemas.openxmlformats.org/officeDocument/2006/relationships/hyperlink" Target="https://login.consultant.ru/link/?req=doc&amp;base=LAW&amp;n=512373&amp;date=19.01.2026&amp;dst=100046&amp;field=134" TargetMode = "External"/><Relationship Id="rId56" Type="http://schemas.openxmlformats.org/officeDocument/2006/relationships/hyperlink" Target="https://login.consultant.ru/link/?req=doc&amp;base=LAW&amp;n=520150&amp;date=19.01.2026&amp;dst=854&amp;field=134" TargetMode = "External"/><Relationship Id="rId57" Type="http://schemas.openxmlformats.org/officeDocument/2006/relationships/hyperlink" Target="https://login.consultant.ru/link/?req=doc&amp;base=LAW&amp;n=520150&amp;date=19.01.2026&amp;dst=865&amp;field=134" TargetMode = "External"/><Relationship Id="rId58" Type="http://schemas.openxmlformats.org/officeDocument/2006/relationships/hyperlink" Target="https://login.consultant.ru/link/?req=doc&amp;base=LAW&amp;n=417305&amp;date=19.01.2026&amp;dst=100026&amp;field=134" TargetMode = "External"/><Relationship Id="rId59" Type="http://schemas.openxmlformats.org/officeDocument/2006/relationships/hyperlink" Target="https://login.consultant.ru/link/?req=doc&amp;base=LAW&amp;n=417305&amp;date=19.01.2026&amp;dst=100028&amp;field=134" TargetMode = "External"/><Relationship Id="rId60" Type="http://schemas.openxmlformats.org/officeDocument/2006/relationships/hyperlink" Target="https://login.consultant.ru/link/?req=doc&amp;base=LAW&amp;n=417305&amp;date=19.01.2026&amp;dst=100028&amp;field=134" TargetMode = "External"/><Relationship Id="rId61" Type="http://schemas.openxmlformats.org/officeDocument/2006/relationships/hyperlink" Target="https://login.consultant.ru/link/?req=doc&amp;base=LAW&amp;n=512373&amp;date=19.01.2026&amp;dst=100047&amp;field=134" TargetMode = "External"/><Relationship Id="rId62" Type="http://schemas.openxmlformats.org/officeDocument/2006/relationships/hyperlink" Target="https://login.consultant.ru/link/?req=doc&amp;base=LAW&amp;n=520150&amp;date=19.01.2026&amp;dst=854&amp;field=134" TargetMode = "External"/><Relationship Id="rId63" Type="http://schemas.openxmlformats.org/officeDocument/2006/relationships/hyperlink" Target="https://login.consultant.ru/link/?req=doc&amp;base=LAW&amp;n=520150&amp;date=19.01.2026&amp;dst=865&amp;field=134" TargetMode = "External"/><Relationship Id="rId64" Type="http://schemas.openxmlformats.org/officeDocument/2006/relationships/hyperlink" Target="https://login.consultant.ru/link/?req=doc&amp;base=LAW&amp;n=417305&amp;date=19.01.2026&amp;dst=100030&amp;field=134" TargetMode = "External"/><Relationship Id="rId65" Type="http://schemas.openxmlformats.org/officeDocument/2006/relationships/hyperlink" Target="https://login.consultant.ru/link/?req=doc&amp;base=LAW&amp;n=512373&amp;date=19.01.2026&amp;dst=100049&amp;field=134" TargetMode = "External"/><Relationship Id="rId66" Type="http://schemas.openxmlformats.org/officeDocument/2006/relationships/hyperlink" Target="https://login.consultant.ru/link/?req=doc&amp;base=LAW&amp;n=512373&amp;date=19.01.2026&amp;dst=100052&amp;field=134" TargetMode = "External"/><Relationship Id="rId67" Type="http://schemas.openxmlformats.org/officeDocument/2006/relationships/hyperlink" Target="https://login.consultant.ru/link/?req=doc&amp;base=LAW&amp;n=512373&amp;date=19.01.2026&amp;dst=100053&amp;field=134" TargetMode = "External"/><Relationship Id="rId68" Type="http://schemas.openxmlformats.org/officeDocument/2006/relationships/hyperlink" Target="https://login.consultant.ru/link/?req=doc&amp;base=LAW&amp;n=420301&amp;date=19.01.2026&amp;dst=100009&amp;field=134" TargetMode = "External"/><Relationship Id="rId69" Type="http://schemas.openxmlformats.org/officeDocument/2006/relationships/hyperlink" Target="https://login.consultant.ru/link/?req=doc&amp;base=LAW&amp;n=420301&amp;date=19.01.2026&amp;dst=100009&amp;field=134" TargetMode = "External"/><Relationship Id="rId70" Type="http://schemas.openxmlformats.org/officeDocument/2006/relationships/hyperlink" Target="https://login.consultant.ru/link/?req=doc&amp;base=LAW&amp;n=520150&amp;date=19.01.2026&amp;dst=854&amp;field=134" TargetMode = "External"/><Relationship Id="rId71" Type="http://schemas.openxmlformats.org/officeDocument/2006/relationships/hyperlink" Target="https://login.consultant.ru/link/?req=doc&amp;base=LAW&amp;n=520150&amp;date=19.01.2026&amp;dst=865&amp;field=134" TargetMode = "External"/><Relationship Id="rId72" Type="http://schemas.openxmlformats.org/officeDocument/2006/relationships/hyperlink" Target="https://login.consultant.ru/link/?req=doc&amp;base=LAW&amp;n=417305&amp;date=19.01.2026&amp;dst=100032&amp;field=134" TargetMode = "External"/><Relationship Id="rId73" Type="http://schemas.openxmlformats.org/officeDocument/2006/relationships/hyperlink" Target="https://login.consultant.ru/link/?req=doc&amp;base=LAW&amp;n=420301&amp;date=19.01.2026&amp;dst=100009&amp;field=134" TargetMode = "External"/><Relationship Id="rId74" Type="http://schemas.openxmlformats.org/officeDocument/2006/relationships/hyperlink" Target="https://login.consultant.ru/link/?req=doc&amp;base=LAW&amp;n=512373&amp;date=19.01.2026&amp;dst=100055&amp;field=134" TargetMode = "External"/><Relationship Id="rId75" Type="http://schemas.openxmlformats.org/officeDocument/2006/relationships/hyperlink" Target="https://login.consultant.ru/link/?req=doc&amp;base=LAW&amp;n=420301&amp;date=19.01.2026&amp;dst=100009&amp;field=134" TargetMode = "External"/><Relationship Id="rId76" Type="http://schemas.openxmlformats.org/officeDocument/2006/relationships/hyperlink" Target="https://login.consultant.ru/link/?req=doc&amp;base=LAW&amp;n=512373&amp;date=19.01.2026&amp;dst=100056&amp;field=134" TargetMode = "External"/><Relationship Id="rId77" Type="http://schemas.openxmlformats.org/officeDocument/2006/relationships/hyperlink" Target="https://login.consultant.ru/link/?req=doc&amp;base=LAW&amp;n=520150&amp;date=19.01.2026" TargetMode = "External"/><Relationship Id="rId78" Type="http://schemas.openxmlformats.org/officeDocument/2006/relationships/hyperlink" Target="https://login.consultant.ru/link/?req=doc&amp;base=LAW&amp;n=512373&amp;date=19.01.2026&amp;dst=100059&amp;field=134" TargetMode = "External"/><Relationship Id="rId79" Type="http://schemas.openxmlformats.org/officeDocument/2006/relationships/hyperlink" Target="https://login.consultant.ru/link/?req=doc&amp;base=LAW&amp;n=512373&amp;date=19.01.2026&amp;dst=100060&amp;field=134" TargetMode = "External"/><Relationship Id="rId80" Type="http://schemas.openxmlformats.org/officeDocument/2006/relationships/hyperlink" Target="https://login.consultant.ru/link/?req=doc&amp;base=LAW&amp;n=512373&amp;date=19.01.2026&amp;dst=100062&amp;field=134" TargetMode = "External"/><Relationship Id="rId81" Type="http://schemas.openxmlformats.org/officeDocument/2006/relationships/hyperlink" Target="https://login.consultant.ru/link/?req=doc&amp;base=LAW&amp;n=512373&amp;date=19.01.2026&amp;dst=100064&amp;field=134" TargetMode = "External"/><Relationship Id="rId82" Type="http://schemas.openxmlformats.org/officeDocument/2006/relationships/hyperlink" Target="https://login.consultant.ru/link/?req=doc&amp;base=LAW&amp;n=512373&amp;date=19.01.2026&amp;dst=100066&amp;field=134" TargetMode = "External"/><Relationship Id="rId83" Type="http://schemas.openxmlformats.org/officeDocument/2006/relationships/hyperlink" Target="https://login.consultant.ru/link/?req=doc&amp;base=LAW&amp;n=420301&amp;date=19.01.2026&amp;dst=100009&amp;field=134" TargetMode = "External"/><Relationship Id="rId84" Type="http://schemas.openxmlformats.org/officeDocument/2006/relationships/hyperlink" Target="https://login.consultant.ru/link/?req=doc&amp;base=LAW&amp;n=520150&amp;date=19.01.2026&amp;dst=854&amp;field=134" TargetMode = "External"/><Relationship Id="rId85" Type="http://schemas.openxmlformats.org/officeDocument/2006/relationships/hyperlink" Target="https://login.consultant.ru/link/?req=doc&amp;base=LAW&amp;n=520150&amp;date=19.01.2026&amp;dst=865&amp;field=134" TargetMode = "External"/><Relationship Id="rId86" Type="http://schemas.openxmlformats.org/officeDocument/2006/relationships/hyperlink" Target="https://login.consultant.ru/link/?req=doc&amp;base=LAW&amp;n=417305&amp;date=19.01.2026&amp;dst=100036&amp;field=134" TargetMode = "External"/><Relationship Id="rId87" Type="http://schemas.openxmlformats.org/officeDocument/2006/relationships/hyperlink" Target="https://login.consultant.ru/link/?req=doc&amp;base=LAW&amp;n=520150&amp;date=19.01.2026" TargetMode = "External"/><Relationship Id="rId88" Type="http://schemas.openxmlformats.org/officeDocument/2006/relationships/hyperlink" Target="https://login.consultant.ru/link/?req=doc&amp;base=LAW&amp;n=512373&amp;date=19.01.2026&amp;dst=100067&amp;field=134" TargetMode = "External"/><Relationship Id="rId89" Type="http://schemas.openxmlformats.org/officeDocument/2006/relationships/hyperlink" Target="https://login.consultant.ru/link/?req=doc&amp;base=LAW&amp;n=520150&amp;date=19.01.2026&amp;dst=854&amp;field=134" TargetMode = "External"/><Relationship Id="rId90" Type="http://schemas.openxmlformats.org/officeDocument/2006/relationships/hyperlink" Target="https://login.consultant.ru/link/?req=doc&amp;base=LAW&amp;n=417305&amp;date=19.01.2026&amp;dst=100037&amp;field=134" TargetMode = "External"/><Relationship Id="rId91" Type="http://schemas.openxmlformats.org/officeDocument/2006/relationships/hyperlink" Target="https://login.consultant.ru/link/?req=doc&amp;base=LAW&amp;n=520150&amp;date=19.01.2026&amp;dst=854&amp;field=134" TargetMode = "External"/><Relationship Id="rId92" Type="http://schemas.openxmlformats.org/officeDocument/2006/relationships/hyperlink" Target="https://login.consultant.ru/link/?req=doc&amp;base=LAW&amp;n=520150&amp;date=19.01.2026&amp;dst=854&amp;field=134" TargetMode = "External"/><Relationship Id="rId93" Type="http://schemas.openxmlformats.org/officeDocument/2006/relationships/hyperlink" Target="https://login.consultant.ru/link/?req=doc&amp;base=LAW&amp;n=417305&amp;date=19.01.2026&amp;dst=100039&amp;field=134" TargetMode = "External"/><Relationship Id="rId94" Type="http://schemas.openxmlformats.org/officeDocument/2006/relationships/hyperlink" Target="https://login.consultant.ru/link/?req=doc&amp;base=LAW&amp;n=520150&amp;date=19.01.2026&amp;dst=854&amp;field=134" TargetMode = "External"/><Relationship Id="rId95" Type="http://schemas.openxmlformats.org/officeDocument/2006/relationships/hyperlink" Target="https://login.consultant.ru/link/?req=doc&amp;base=LAW&amp;n=520150&amp;date=19.01.2026&amp;dst=865&amp;field=134" TargetMode = "External"/><Relationship Id="rId96" Type="http://schemas.openxmlformats.org/officeDocument/2006/relationships/hyperlink" Target="https://login.consultant.ru/link/?req=doc&amp;base=LAW&amp;n=417305&amp;date=19.01.2026&amp;dst=100040&amp;field=134" TargetMode = "External"/><Relationship Id="rId97" Type="http://schemas.openxmlformats.org/officeDocument/2006/relationships/hyperlink" Target="https://login.consultant.ru/link/?req=doc&amp;base=LAW&amp;n=520150&amp;date=19.01.2026&amp;dst=854&amp;field=134" TargetMode = "External"/><Relationship Id="rId98" Type="http://schemas.openxmlformats.org/officeDocument/2006/relationships/hyperlink" Target="https://login.consultant.ru/link/?req=doc&amp;base=LAW&amp;n=520150&amp;date=19.01.2026&amp;dst=865&amp;field=134" TargetMode = "External"/><Relationship Id="rId99" Type="http://schemas.openxmlformats.org/officeDocument/2006/relationships/hyperlink" Target="https://login.consultant.ru/link/?req=doc&amp;base=LAW&amp;n=417305&amp;date=19.01.2026&amp;dst=100041&amp;field=134" TargetMode = "External"/><Relationship Id="rId100" Type="http://schemas.openxmlformats.org/officeDocument/2006/relationships/hyperlink" Target="https://login.consultant.ru/link/?req=doc&amp;base=LAW&amp;n=512373&amp;date=19.01.2026&amp;dst=100069&amp;field=134" TargetMode = "External"/><Relationship Id="rId101" Type="http://schemas.openxmlformats.org/officeDocument/2006/relationships/hyperlink" Target="https://login.consultant.ru/link/?req=doc&amp;base=LAW&amp;n=512373&amp;date=19.01.2026&amp;dst=100071&amp;field=134" TargetMode = "External"/><Relationship Id="rId102" Type="http://schemas.openxmlformats.org/officeDocument/2006/relationships/hyperlink" Target="https://login.consultant.ru/link/?req=doc&amp;base=LAW&amp;n=420301&amp;date=19.01.2026&amp;dst=100009&amp;field=134" TargetMode = "External"/><Relationship Id="rId103" Type="http://schemas.openxmlformats.org/officeDocument/2006/relationships/hyperlink" Target="https://login.consultant.ru/link/?req=doc&amp;base=LAW&amp;n=520150&amp;date=19.01.2026&amp;dst=865&amp;field=134" TargetMode = "External"/><Relationship Id="rId104" Type="http://schemas.openxmlformats.org/officeDocument/2006/relationships/hyperlink" Target="https://login.consultant.ru/link/?req=doc&amp;base=LAW&amp;n=417305&amp;date=19.01.2026&amp;dst=100042&amp;field=134" TargetMode = "External"/><Relationship Id="rId105" Type="http://schemas.openxmlformats.org/officeDocument/2006/relationships/hyperlink" Target="https://login.consultant.ru/link/?req=doc&amp;base=LAW&amp;n=512373&amp;date=19.01.2026&amp;dst=100073&amp;field=134" TargetMode = "External"/><Relationship Id="rId106" Type="http://schemas.openxmlformats.org/officeDocument/2006/relationships/hyperlink" Target="https://login.consultant.ru/link/?req=doc&amp;base=LAW&amp;n=417305&amp;date=19.01.2026&amp;dst=100043&amp;field=134" TargetMode = "External"/><Relationship Id="rId107" Type="http://schemas.openxmlformats.org/officeDocument/2006/relationships/hyperlink" Target="https://login.consultant.ru/link/?req=doc&amp;base=LAW&amp;n=417305&amp;date=19.01.2026&amp;dst=100044&amp;field=134" TargetMode = "External"/><Relationship Id="rId108" Type="http://schemas.openxmlformats.org/officeDocument/2006/relationships/hyperlink" Target="https://login.consultant.ru/link/?req=doc&amp;base=LAW&amp;n=520150&amp;date=19.01.2026&amp;dst=854&amp;field=134" TargetMode = "External"/><Relationship Id="rId109" Type="http://schemas.openxmlformats.org/officeDocument/2006/relationships/hyperlink" Target="https://login.consultant.ru/link/?req=doc&amp;base=LAW&amp;n=417305&amp;date=19.01.2026&amp;dst=10004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18.04.2014 N 353
(ред. от 14.08.2025)
"Об утверждении Правил обеспечения безопасности при проведении официальных спортивных соревнований"
(с изм. и доп., вступ. в силу с 01.09.2025)</dc:title>
  <dcterms:created xsi:type="dcterms:W3CDTF">2026-01-19T06:45:07Z</dcterms:created>
</cp:coreProperties>
</file>